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C" w:rsidRDefault="00962A8C" w:rsidP="00962A8C">
      <w:pPr>
        <w:ind w:firstLine="708"/>
        <w:jc w:val="center"/>
        <w:rPr>
          <w:sz w:val="28"/>
          <w:szCs w:val="28"/>
          <w:u w:val="none"/>
        </w:rPr>
      </w:pPr>
      <w:r w:rsidRPr="00962A8C">
        <w:rPr>
          <w:sz w:val="28"/>
          <w:szCs w:val="28"/>
          <w:u w:val="none"/>
        </w:rPr>
        <w:t xml:space="preserve">ФНС разъяснила, кто и как может получить </w:t>
      </w:r>
      <w:proofErr w:type="gramStart"/>
      <w:r w:rsidRPr="00962A8C">
        <w:rPr>
          <w:sz w:val="28"/>
          <w:szCs w:val="28"/>
          <w:u w:val="none"/>
        </w:rPr>
        <w:t>бесплатную</w:t>
      </w:r>
      <w:proofErr w:type="gramEnd"/>
      <w:r w:rsidRPr="00962A8C">
        <w:rPr>
          <w:sz w:val="28"/>
          <w:szCs w:val="28"/>
          <w:u w:val="none"/>
        </w:rPr>
        <w:t xml:space="preserve"> КЭП </w:t>
      </w:r>
    </w:p>
    <w:p w:rsidR="00962A8C" w:rsidRPr="00962A8C" w:rsidRDefault="00962A8C" w:rsidP="00962A8C">
      <w:pPr>
        <w:ind w:firstLine="708"/>
        <w:jc w:val="center"/>
        <w:rPr>
          <w:sz w:val="28"/>
          <w:szCs w:val="28"/>
          <w:u w:val="none"/>
        </w:rPr>
      </w:pPr>
      <w:r w:rsidRPr="00962A8C">
        <w:rPr>
          <w:sz w:val="28"/>
          <w:szCs w:val="28"/>
          <w:u w:val="none"/>
        </w:rPr>
        <w:t>с 1 июля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>C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Срок действия КЭП, </w:t>
      </w:r>
      <w:proofErr w:type="gramStart"/>
      <w:r w:rsidRPr="00962A8C">
        <w:rPr>
          <w:b w:val="0"/>
          <w:u w:val="none"/>
        </w:rPr>
        <w:t>выпущенных</w:t>
      </w:r>
      <w:proofErr w:type="gramEnd"/>
      <w:r w:rsidRPr="00962A8C">
        <w:rPr>
          <w:b w:val="0"/>
          <w:u w:val="none"/>
        </w:rPr>
        <w:t xml:space="preserve"> коммерческими удостоверяющими центрами, заканчивается 1 января 2022 года. До 1 июля 2021 года им необходимо </w:t>
      </w:r>
      <w:proofErr w:type="spellStart"/>
      <w:r w:rsidRPr="00962A8C">
        <w:rPr>
          <w:b w:val="0"/>
          <w:u w:val="none"/>
        </w:rPr>
        <w:t>переаккредитоваться</w:t>
      </w:r>
      <w:proofErr w:type="spellEnd"/>
      <w:r w:rsidRPr="00962A8C">
        <w:rPr>
          <w:b w:val="0"/>
          <w:u w:val="none"/>
        </w:rPr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>Сделать это смогут все юридические лица и индивидуальные предприниматели с учетом следующих ограничений: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    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  <w:r w:rsidR="009B516E">
        <w:rPr>
          <w:b w:val="0"/>
          <w:u w:val="none"/>
        </w:rPr>
        <w:t xml:space="preserve"> </w:t>
      </w:r>
      <w:bookmarkStart w:id="0" w:name="_GoBack"/>
      <w:bookmarkEnd w:id="0"/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    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    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    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962A8C">
        <w:rPr>
          <w:b w:val="0"/>
          <w:u w:val="none"/>
        </w:rPr>
        <w:t>Рутокен</w:t>
      </w:r>
      <w:proofErr w:type="spellEnd"/>
      <w:r w:rsidRPr="00962A8C">
        <w:rPr>
          <w:b w:val="0"/>
          <w:u w:val="none"/>
        </w:rPr>
        <w:t xml:space="preserve"> ЭЦП 2.0, </w:t>
      </w:r>
      <w:proofErr w:type="spellStart"/>
      <w:r w:rsidRPr="00962A8C">
        <w:rPr>
          <w:b w:val="0"/>
          <w:u w:val="none"/>
        </w:rPr>
        <w:t>Рутокен</w:t>
      </w:r>
      <w:proofErr w:type="spellEnd"/>
      <w:r w:rsidRPr="00962A8C">
        <w:rPr>
          <w:b w:val="0"/>
          <w:u w:val="none"/>
        </w:rPr>
        <w:t xml:space="preserve"> S, </w:t>
      </w:r>
      <w:proofErr w:type="spellStart"/>
      <w:r w:rsidRPr="00962A8C">
        <w:rPr>
          <w:b w:val="0"/>
          <w:u w:val="none"/>
        </w:rPr>
        <w:t>Рутокен</w:t>
      </w:r>
      <w:proofErr w:type="spellEnd"/>
      <w:r w:rsidRPr="00962A8C">
        <w:rPr>
          <w:b w:val="0"/>
          <w:u w:val="none"/>
        </w:rPr>
        <w:t xml:space="preserve"> </w:t>
      </w:r>
      <w:proofErr w:type="spellStart"/>
      <w:r w:rsidRPr="00962A8C">
        <w:rPr>
          <w:b w:val="0"/>
          <w:u w:val="none"/>
        </w:rPr>
        <w:t>Lite</w:t>
      </w:r>
      <w:proofErr w:type="spellEnd"/>
      <w:r w:rsidRPr="00962A8C">
        <w:rPr>
          <w:b w:val="0"/>
          <w:u w:val="none"/>
        </w:rPr>
        <w:t xml:space="preserve">, </w:t>
      </w:r>
      <w:proofErr w:type="spellStart"/>
      <w:r w:rsidRPr="00962A8C">
        <w:rPr>
          <w:b w:val="0"/>
          <w:u w:val="none"/>
        </w:rPr>
        <w:t>JaCarta</w:t>
      </w:r>
      <w:proofErr w:type="spellEnd"/>
      <w:r w:rsidRPr="00962A8C">
        <w:rPr>
          <w:b w:val="0"/>
          <w:u w:val="none"/>
        </w:rPr>
        <w:t xml:space="preserve"> ГОСТ, JaCarta-2 ГОСТ, </w:t>
      </w:r>
      <w:proofErr w:type="spellStart"/>
      <w:r w:rsidRPr="00962A8C">
        <w:rPr>
          <w:b w:val="0"/>
          <w:u w:val="none"/>
        </w:rPr>
        <w:t>JaCarta</w:t>
      </w:r>
      <w:proofErr w:type="spellEnd"/>
      <w:r w:rsidRPr="00962A8C">
        <w:rPr>
          <w:b w:val="0"/>
          <w:u w:val="none"/>
        </w:rPr>
        <w:t xml:space="preserve"> LT, ESMART </w:t>
      </w:r>
      <w:proofErr w:type="spellStart"/>
      <w:r w:rsidRPr="00962A8C">
        <w:rPr>
          <w:b w:val="0"/>
          <w:u w:val="none"/>
        </w:rPr>
        <w:t>Token</w:t>
      </w:r>
      <w:proofErr w:type="spellEnd"/>
      <w:r w:rsidRPr="00962A8C">
        <w:rPr>
          <w:b w:val="0"/>
          <w:u w:val="none"/>
        </w:rPr>
        <w:t xml:space="preserve">, ESMART </w:t>
      </w:r>
      <w:proofErr w:type="spellStart"/>
      <w:r w:rsidRPr="00962A8C">
        <w:rPr>
          <w:b w:val="0"/>
          <w:u w:val="none"/>
        </w:rPr>
        <w:t>Token</w:t>
      </w:r>
      <w:proofErr w:type="spellEnd"/>
      <w:r w:rsidRPr="00962A8C">
        <w:rPr>
          <w:b w:val="0"/>
          <w:u w:val="none"/>
        </w:rPr>
        <w:t xml:space="preserve"> ГОСТ и другие, соответствующие установленным требованиям. 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Приобрести такие носители можно у дистрибьюторов производителей и </w:t>
      </w:r>
      <w:proofErr w:type="gramStart"/>
      <w:r w:rsidRPr="00962A8C">
        <w:rPr>
          <w:b w:val="0"/>
          <w:u w:val="none"/>
        </w:rPr>
        <w:t>в</w:t>
      </w:r>
      <w:proofErr w:type="gramEnd"/>
      <w:r w:rsidRPr="00962A8C">
        <w:rPr>
          <w:b w:val="0"/>
          <w:u w:val="none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</w:t>
      </w:r>
      <w:proofErr w:type="gramStart"/>
      <w:r w:rsidRPr="00962A8C">
        <w:rPr>
          <w:b w:val="0"/>
          <w:u w:val="none"/>
        </w:rPr>
        <w:t>коммерческими</w:t>
      </w:r>
      <w:proofErr w:type="gramEnd"/>
      <w:r w:rsidRPr="00962A8C">
        <w:rPr>
          <w:b w:val="0"/>
          <w:u w:val="none"/>
        </w:rPr>
        <w:t>, так и государственными УЦ.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lastRenderedPageBreak/>
        <w:t>Для подготовки заявления на выдачу квалифицированного сертификата, а также приобретения ключевых носителей можно обратиться к оператору электронного документооборота. 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Пользователи, получившие КЭП в УЦ ФНС России, могут обращаться в Службу технической поддержки или по телефону </w:t>
      </w:r>
      <w:proofErr w:type="gramStart"/>
      <w:r w:rsidRPr="00962A8C">
        <w:rPr>
          <w:b w:val="0"/>
          <w:u w:val="none"/>
        </w:rPr>
        <w:t>Единого</w:t>
      </w:r>
      <w:proofErr w:type="gramEnd"/>
      <w:r w:rsidRPr="00962A8C">
        <w:rPr>
          <w:b w:val="0"/>
          <w:u w:val="none"/>
        </w:rPr>
        <w:t xml:space="preserve"> контакт-центра ФНС России: 8-800-222-2222.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«Личный кабинет налогоплательщика – физического лица».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>ФНС напоминает, что с 1 января 2022 года вступают в силу следующие ограничения: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    Квалифицированную электронную подпись кредитных организаций, операторов платежных систем, </w:t>
      </w:r>
      <w:proofErr w:type="spellStart"/>
      <w:r w:rsidRPr="00962A8C">
        <w:rPr>
          <w:b w:val="0"/>
          <w:u w:val="none"/>
        </w:rPr>
        <w:t>некредитных</w:t>
      </w:r>
      <w:proofErr w:type="spellEnd"/>
      <w:r w:rsidRPr="00962A8C">
        <w:rPr>
          <w:b w:val="0"/>
          <w:u w:val="none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962A8C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    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D92A49" w:rsidRPr="00962A8C" w:rsidRDefault="00962A8C" w:rsidP="00962A8C">
      <w:pPr>
        <w:ind w:firstLine="708"/>
        <w:jc w:val="both"/>
        <w:rPr>
          <w:b w:val="0"/>
          <w:u w:val="none"/>
        </w:rPr>
      </w:pPr>
      <w:r w:rsidRPr="00962A8C">
        <w:rPr>
          <w:b w:val="0"/>
          <w:u w:val="none"/>
        </w:rPr>
        <w:t xml:space="preserve">    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962A8C">
        <w:rPr>
          <w:b w:val="0"/>
          <w:u w:val="none"/>
        </w:rPr>
        <w:t>переаккредитации</w:t>
      </w:r>
      <w:proofErr w:type="spellEnd"/>
      <w:r w:rsidRPr="00962A8C">
        <w:rPr>
          <w:b w:val="0"/>
          <w:u w:val="none"/>
        </w:rPr>
        <w:t>.</w:t>
      </w:r>
    </w:p>
    <w:sectPr w:rsidR="00D92A49" w:rsidRPr="0096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D"/>
    <w:rsid w:val="000743CD"/>
    <w:rsid w:val="000E66B9"/>
    <w:rsid w:val="002F4CD4"/>
    <w:rsid w:val="0044160E"/>
    <w:rsid w:val="005E7561"/>
    <w:rsid w:val="007D2355"/>
    <w:rsid w:val="0084033D"/>
    <w:rsid w:val="008762C9"/>
    <w:rsid w:val="00962A8C"/>
    <w:rsid w:val="009B516E"/>
    <w:rsid w:val="009C278F"/>
    <w:rsid w:val="00A2071A"/>
    <w:rsid w:val="00BC6AF3"/>
    <w:rsid w:val="00CF06B5"/>
    <w:rsid w:val="00D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User</cp:lastModifiedBy>
  <cp:revision>3</cp:revision>
  <dcterms:created xsi:type="dcterms:W3CDTF">2021-05-25T05:56:00Z</dcterms:created>
  <dcterms:modified xsi:type="dcterms:W3CDTF">2021-05-27T02:28:00Z</dcterms:modified>
</cp:coreProperties>
</file>