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2D" w:rsidRDefault="0057027A" w:rsidP="00A0142D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Ф</w:t>
      </w:r>
      <w:r w:rsidR="00A0142D" w:rsidRPr="00A0142D">
        <w:rPr>
          <w:sz w:val="28"/>
          <w:szCs w:val="28"/>
          <w:u w:val="none"/>
        </w:rPr>
        <w:t xml:space="preserve">изическим лицам </w:t>
      </w:r>
      <w:r>
        <w:rPr>
          <w:sz w:val="28"/>
          <w:szCs w:val="28"/>
          <w:u w:val="none"/>
        </w:rPr>
        <w:t xml:space="preserve">рекомендуем </w:t>
      </w:r>
      <w:r w:rsidR="00A0142D">
        <w:rPr>
          <w:sz w:val="28"/>
          <w:szCs w:val="28"/>
          <w:u w:val="none"/>
        </w:rPr>
        <w:t>подач</w:t>
      </w:r>
      <w:r>
        <w:rPr>
          <w:sz w:val="28"/>
          <w:szCs w:val="28"/>
          <w:u w:val="none"/>
        </w:rPr>
        <w:t xml:space="preserve">у </w:t>
      </w:r>
      <w:r w:rsidR="00A0142D" w:rsidRPr="00A0142D">
        <w:rPr>
          <w:sz w:val="28"/>
          <w:szCs w:val="28"/>
          <w:u w:val="none"/>
        </w:rPr>
        <w:t>заявлени</w:t>
      </w:r>
      <w:r w:rsidR="00A0142D">
        <w:rPr>
          <w:sz w:val="28"/>
          <w:szCs w:val="28"/>
          <w:u w:val="none"/>
        </w:rPr>
        <w:t>й</w:t>
      </w:r>
      <w:r w:rsidR="00A0142D" w:rsidRPr="00A0142D">
        <w:rPr>
          <w:sz w:val="28"/>
          <w:szCs w:val="28"/>
          <w:u w:val="none"/>
        </w:rPr>
        <w:t xml:space="preserve"> на льготы по и</w:t>
      </w:r>
      <w:r w:rsidR="00A0142D">
        <w:rPr>
          <w:sz w:val="28"/>
          <w:szCs w:val="28"/>
          <w:u w:val="none"/>
        </w:rPr>
        <w:t>мущественным налогам до 20 мая 2020года</w:t>
      </w:r>
    </w:p>
    <w:p w:rsidR="00A0142D" w:rsidRPr="00A0142D" w:rsidRDefault="00A0142D" w:rsidP="00A0142D">
      <w:pPr>
        <w:jc w:val="center"/>
        <w:rPr>
          <w:sz w:val="28"/>
          <w:szCs w:val="28"/>
          <w:u w:val="none"/>
        </w:rPr>
      </w:pPr>
    </w:p>
    <w:p w:rsidR="00A0142D" w:rsidRPr="00A0142D" w:rsidRDefault="00A0142D" w:rsidP="00A0142D">
      <w:pPr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Е</w:t>
      </w:r>
      <w:r w:rsidRPr="00A0142D">
        <w:rPr>
          <w:b w:val="0"/>
          <w:u w:val="none"/>
        </w:rPr>
        <w:t>сли право на льготу по транспортному, земельному налогам и налогу на имущество возникло в 2019 году впервые, то можно обратиться в любую ИФНС с соответствующим заявлением по установленной форме</w:t>
      </w:r>
      <w:r>
        <w:rPr>
          <w:b w:val="0"/>
          <w:u w:val="none"/>
        </w:rPr>
        <w:t>.Заявление ц</w:t>
      </w:r>
      <w:r w:rsidRPr="00A0142D">
        <w:rPr>
          <w:b w:val="0"/>
          <w:u w:val="none"/>
        </w:rPr>
        <w:t>елесообразно направить  до начала массовой рассылки налоговых уведомлений за 2019 год. То есть – до 20 мая 2020 года.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Это можно сделать: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через личный кабинет налогоплательщика;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по почте;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лично через любую инспекцию;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в МФЦ, уполномоченном принимать такие заявления.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При этом не нужно повторно подавать заявление, если его уже подавали, но в нём не указано, что льгота будет использоваться в ограниченный период.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>
        <w:rPr>
          <w:b w:val="0"/>
          <w:u w:val="none"/>
        </w:rPr>
        <w:t>Пенсионеры,</w:t>
      </w:r>
      <w:r w:rsidRPr="00A0142D">
        <w:rPr>
          <w:b w:val="0"/>
          <w:u w:val="none"/>
        </w:rPr>
        <w:t xml:space="preserve"> инвалиды, лица, имеющие 3-хх и более несовершеннолетних детей, владельцы хозпостроек не более 50 кв. м могут не направлять заявления о предоставлении налоговых льгот. Для них действует беззаявительный порядок: налоговый орган применяет льготы на основании сведений, полученных от ПФР, Росреестра, органов соцзащиты.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>
        <w:rPr>
          <w:b w:val="0"/>
          <w:u w:val="none"/>
        </w:rPr>
        <w:t>Л</w:t>
      </w:r>
      <w:r w:rsidRPr="00A0142D">
        <w:rPr>
          <w:b w:val="0"/>
          <w:u w:val="none"/>
        </w:rPr>
        <w:t>ьготы для физ</w:t>
      </w:r>
      <w:r>
        <w:rPr>
          <w:b w:val="0"/>
          <w:u w:val="none"/>
        </w:rPr>
        <w:t xml:space="preserve">ических </w:t>
      </w:r>
      <w:bookmarkStart w:id="0" w:name="_GoBack"/>
      <w:bookmarkEnd w:id="0"/>
      <w:r w:rsidRPr="00A0142D">
        <w:rPr>
          <w:b w:val="0"/>
          <w:u w:val="none"/>
        </w:rPr>
        <w:t>лиц по транспортному налогу на федеральном уровне не установлены. Они могут быть предусмотрены законами субъектов РФ по месту нахождения транспортных средств.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Налоговая база по земельному налогу уменьшается кадастровую стоимость 600 кв. м площади одного участка, который находится в собственности/бессрочном пользовании/пожизненном наследуемом владении граждан льготных категорий.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По налогу на имущество физлиц льготы, освобождающие от уплаты за один объект определённого вида, предусмотрены для 16 категорий налогоплательщиков. Дополнительные льготы могут быть установлены по месту нахождения налогооблагаемой недвижимости местными властями.</w:t>
      </w:r>
    </w:p>
    <w:p w:rsidR="00BC6AF3" w:rsidRPr="00A0142D" w:rsidRDefault="00BC6AF3">
      <w:pPr>
        <w:rPr>
          <w:b w:val="0"/>
          <w:u w:val="none"/>
        </w:rPr>
      </w:pPr>
    </w:p>
    <w:sectPr w:rsidR="00BC6AF3" w:rsidRPr="00A0142D" w:rsidSect="004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2D"/>
    <w:rsid w:val="004170C9"/>
    <w:rsid w:val="0057027A"/>
    <w:rsid w:val="00A0142D"/>
    <w:rsid w:val="00BC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mri5</cp:lastModifiedBy>
  <cp:revision>2</cp:revision>
  <dcterms:created xsi:type="dcterms:W3CDTF">2020-02-05T01:58:00Z</dcterms:created>
  <dcterms:modified xsi:type="dcterms:W3CDTF">2020-02-05T10:37:00Z</dcterms:modified>
</cp:coreProperties>
</file>