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Администрация городского поселения «Борзинское»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r w:rsidRPr="00743B61">
        <w:rPr>
          <w:rFonts w:ascii="Arial" w:eastAsia="Times New Roman" w:hAnsi="Arial" w:cs="Arial"/>
          <w:b/>
          <w:bCs/>
          <w:color w:val="666666"/>
          <w:sz w:val="18"/>
          <w:szCs w:val="18"/>
          <w:lang w:eastAsia="ru-RU"/>
        </w:rPr>
        <w:t>ПОСТАНОВЛЕНИЕ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w:t>
      </w:r>
      <w:r w:rsidRPr="00743B61">
        <w:rPr>
          <w:rFonts w:ascii="Arial" w:eastAsia="Times New Roman" w:hAnsi="Arial" w:cs="Arial"/>
          <w:color w:val="666666"/>
          <w:sz w:val="18"/>
          <w:szCs w:val="18"/>
          <w:u w:val="single"/>
          <w:lang w:eastAsia="ru-RU"/>
        </w:rPr>
        <w:t>31</w:t>
      </w:r>
      <w:r w:rsidRPr="00743B61">
        <w:rPr>
          <w:rFonts w:ascii="Arial" w:eastAsia="Times New Roman" w:hAnsi="Arial" w:cs="Arial"/>
          <w:color w:val="666666"/>
          <w:sz w:val="18"/>
          <w:szCs w:val="18"/>
          <w:lang w:eastAsia="ru-RU"/>
        </w:rPr>
        <w:t>» </w:t>
      </w:r>
      <w:r w:rsidRPr="00743B61">
        <w:rPr>
          <w:rFonts w:ascii="Arial" w:eastAsia="Times New Roman" w:hAnsi="Arial" w:cs="Arial"/>
          <w:color w:val="666666"/>
          <w:sz w:val="18"/>
          <w:szCs w:val="18"/>
          <w:u w:val="single"/>
          <w:lang w:eastAsia="ru-RU"/>
        </w:rPr>
        <w:t>мая</w:t>
      </w:r>
      <w:r w:rsidRPr="00743B61">
        <w:rPr>
          <w:rFonts w:ascii="Arial" w:eastAsia="Times New Roman" w:hAnsi="Arial" w:cs="Arial"/>
          <w:color w:val="666666"/>
          <w:sz w:val="18"/>
          <w:szCs w:val="18"/>
          <w:lang w:eastAsia="ru-RU"/>
        </w:rPr>
        <w:t> 2016 года                                                                       № </w:t>
      </w:r>
      <w:r w:rsidRPr="00743B61">
        <w:rPr>
          <w:rFonts w:ascii="Arial" w:eastAsia="Times New Roman" w:hAnsi="Arial" w:cs="Arial"/>
          <w:color w:val="666666"/>
          <w:sz w:val="18"/>
          <w:szCs w:val="18"/>
          <w:u w:val="single"/>
          <w:lang w:eastAsia="ru-RU"/>
        </w:rPr>
        <w:t>520</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город Борзя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r w:rsidRPr="00743B61">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новой редакции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«Борззинское»,  руководствуясь статьями 37, 38 Устава городского поселения «Борзинское», администрация городского поселения «Борзинское»</w:t>
      </w:r>
      <w:r w:rsidRPr="00743B61">
        <w:rPr>
          <w:rFonts w:ascii="Arial" w:eastAsia="Times New Roman" w:hAnsi="Arial" w:cs="Arial"/>
          <w:b/>
          <w:bCs/>
          <w:color w:val="666666"/>
          <w:sz w:val="18"/>
          <w:szCs w:val="18"/>
          <w:lang w:eastAsia="ru-RU"/>
        </w:rPr>
        <w:t>постановляет</w:t>
      </w:r>
      <w:r w:rsidRPr="00743B61">
        <w:rPr>
          <w:rFonts w:ascii="Arial" w:eastAsia="Times New Roman" w:hAnsi="Arial" w:cs="Arial"/>
          <w:color w:val="666666"/>
          <w:sz w:val="18"/>
          <w:szCs w:val="18"/>
          <w:lang w:eastAsia="ru-RU"/>
        </w:rPr>
        <w:t>:</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 Утвердить прилагаемый Административный регламент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новой редакции.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№1011 от 10 декабря 2015 года «Предоставление земельного участка, находящегося в государственной или муниципальной собственности в постоянное (бессрочное) пользование».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ВрИО  руководителя администрации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городского поселения «Борзинское»                                  А. В. Савватеев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УТВЕРЖДЕН</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постановлением администрации</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городского поселения «Борзинское»</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 «31» мая 2016 года №520</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Административный регламент</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1. Общие положения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1.1.         Предмет регулирования административного регламента</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Настоящий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администрации городского поселения «Борзинское» (далее – Исполнитель).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1.2.         Круг заявителей</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1.2.1. Муниципальная услуга предоставляется 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органам государственной власти и органам местного самоуправления;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государственным и муниципальным учреждениям (бюджетным, казенным, автономным);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казенным предприятиям;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центрам исторического наследия президентов Российской Федерации, прекративших исполнение своих полномочий.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1.2.2. 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1.3.1. Местонахождение Исполнителя: 674600, Забайкальский край, Борзинский район, г.Борзя, ул. Савватеевская, д.23, кааб. №33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График работы Исполнителя: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понедельник –: пятница 8:00 – 17:00;</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обеденный перерыв: 12:00 – 13:00;</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выходные дни: суббота, воскресенье.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1.3.2.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 официальном сайте Исполнителя </w:t>
      </w:r>
      <w:hyperlink r:id="rId5" w:history="1">
        <w:r w:rsidRPr="00743B61">
          <w:rPr>
            <w:rFonts w:ascii="Arial" w:eastAsia="Times New Roman" w:hAnsi="Arial" w:cs="Arial"/>
            <w:color w:val="1DB7B1"/>
            <w:sz w:val="18"/>
            <w:szCs w:val="18"/>
            <w:u w:val="single"/>
            <w:lang w:eastAsia="ru-RU"/>
          </w:rPr>
          <w:t>http://www</w:t>
        </w:r>
      </w:hyperlink>
      <w:r w:rsidRPr="00743B61">
        <w:rPr>
          <w:rFonts w:ascii="Arial" w:eastAsia="Times New Roman" w:hAnsi="Arial" w:cs="Arial"/>
          <w:color w:val="666666"/>
          <w:sz w:val="18"/>
          <w:szCs w:val="18"/>
          <w:u w:val="single"/>
          <w:lang w:eastAsia="ru-RU"/>
        </w:rPr>
        <w:t> adm-borzya.ru</w:t>
      </w:r>
      <w:r w:rsidRPr="00743B61">
        <w:rPr>
          <w:rFonts w:ascii="Arial" w:eastAsia="Times New Roman" w:hAnsi="Arial" w:cs="Arial"/>
          <w:color w:val="666666"/>
          <w:sz w:val="18"/>
          <w:szCs w:val="18"/>
          <w:lang w:eastAsia="ru-RU"/>
        </w:rPr>
        <w:t> в информационно-телекоммуникационной сети «Интернет»;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sidRPr="00743B61">
          <w:rPr>
            <w:rFonts w:ascii="Arial" w:eastAsia="Times New Roman" w:hAnsi="Arial" w:cs="Arial"/>
            <w:color w:val="1DB7B1"/>
            <w:sz w:val="18"/>
            <w:szCs w:val="18"/>
            <w:u w:val="single"/>
            <w:lang w:eastAsia="ru-RU"/>
          </w:rPr>
          <w:t>http://www.pgu.e-zab.ru</w:t>
        </w:r>
      </w:hyperlink>
      <w:r w:rsidRPr="00743B61">
        <w:rPr>
          <w:rFonts w:ascii="Arial" w:eastAsia="Times New Roman" w:hAnsi="Arial" w:cs="Arial"/>
          <w:color w:val="666666"/>
          <w:sz w:val="18"/>
          <w:szCs w:val="18"/>
          <w:lang w:eastAsia="ru-RU"/>
        </w:rPr>
        <w:t>;</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 информационных стендах в местах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1.3.3.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индивидуальное консультирование лично;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индивидуальное консультирование по почте (по электронной почте);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индивидуальное консультирование по телефону;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публичное письменное консультирование;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публичное устное консультирование.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1.3.4.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1.3.5. Индивидуальное консультирование лично (индивидуальное устное консультирование).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Время ожидания заинтересованного лица при индивидуальном устном консультировании не может превышать 15 минут.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1.3.6. Индивидуальное консультирование по почте (по электронной почте).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Датой получения Исполнителем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1.3.7. Индивидуальное консультирование по телефону.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Время разговора не должно превышать 10 минут.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1.3.8. Публичное письменное консультирование.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7" w:history="1">
        <w:r w:rsidRPr="00743B61">
          <w:rPr>
            <w:rFonts w:ascii="Arial" w:eastAsia="Times New Roman" w:hAnsi="Arial" w:cs="Arial"/>
            <w:color w:val="1DB7B1"/>
            <w:sz w:val="18"/>
            <w:szCs w:val="18"/>
            <w:u w:val="single"/>
            <w:lang w:eastAsia="ru-RU"/>
          </w:rPr>
          <w:t>http://www</w:t>
        </w:r>
      </w:hyperlink>
      <w:r w:rsidRPr="00743B61">
        <w:rPr>
          <w:rFonts w:ascii="Arial" w:eastAsia="Times New Roman" w:hAnsi="Arial" w:cs="Arial"/>
          <w:color w:val="666666"/>
          <w:sz w:val="18"/>
          <w:szCs w:val="18"/>
          <w:u w:val="single"/>
          <w:lang w:eastAsia="ru-RU"/>
        </w:rPr>
        <w:t> adm-borzya.ru</w:t>
      </w:r>
      <w:r w:rsidRPr="00743B61">
        <w:rPr>
          <w:rFonts w:ascii="Arial" w:eastAsia="Times New Roman" w:hAnsi="Arial" w:cs="Arial"/>
          <w:color w:val="666666"/>
          <w:sz w:val="18"/>
          <w:szCs w:val="18"/>
          <w:lang w:eastAsia="ru-RU"/>
        </w:rPr>
        <w:t> ) и на Портале государственных и муниципальных услуг в информационно-телекоммуникационной сети «Интернет».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Консультирование путем публикации информационных материалов на официальном сайте Исполнителя  (</w:t>
      </w:r>
      <w:hyperlink r:id="rId8" w:history="1">
        <w:r w:rsidRPr="00743B61">
          <w:rPr>
            <w:rFonts w:ascii="Arial" w:eastAsia="Times New Roman" w:hAnsi="Arial" w:cs="Arial"/>
            <w:color w:val="1DB7B1"/>
            <w:sz w:val="18"/>
            <w:szCs w:val="18"/>
            <w:u w:val="single"/>
            <w:lang w:eastAsia="ru-RU"/>
          </w:rPr>
          <w:t>http://www</w:t>
        </w:r>
      </w:hyperlink>
      <w:r w:rsidRPr="00743B61">
        <w:rPr>
          <w:rFonts w:ascii="Arial" w:eastAsia="Times New Roman" w:hAnsi="Arial" w:cs="Arial"/>
          <w:color w:val="666666"/>
          <w:sz w:val="18"/>
          <w:szCs w:val="18"/>
          <w:u w:val="single"/>
          <w:lang w:eastAsia="ru-RU"/>
        </w:rPr>
        <w:t> adm-borzya.ru) </w:t>
      </w:r>
      <w:r w:rsidRPr="00743B61">
        <w:rPr>
          <w:rFonts w:ascii="Arial" w:eastAsia="Times New Roman" w:hAnsi="Arial" w:cs="Arial"/>
          <w:color w:val="666666"/>
          <w:sz w:val="18"/>
          <w:szCs w:val="18"/>
          <w:lang w:eastAsia="ru-RU"/>
        </w:rPr>
        <w:t>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1.3.9. Публичное устное консультирование.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1.3.10.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ответы на письменные обращения даются в простой, четкой и понятной форме в письменном виде и должны содержать: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ответы на поставленные вопросы;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должность, фамилию и инициалы лица, подписавшего ответ;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фамилию и инициалы исполнителя – лица, подготовившего ответ;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наименование структурного подразделения Исполнителя;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номер телефона исполнителя – лица, подготовившего ответ;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1.3.11 На стендах в местах предоставления муниципальной услуги размещаются следующие информационные материалы: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текст Административного регламента с приложениями (полная версия – на официальном сайте Исполнителя (</w:t>
      </w:r>
      <w:hyperlink r:id="rId9" w:history="1">
        <w:r w:rsidRPr="00743B61">
          <w:rPr>
            <w:rFonts w:ascii="Arial" w:eastAsia="Times New Roman" w:hAnsi="Arial" w:cs="Arial"/>
            <w:color w:val="1DB7B1"/>
            <w:sz w:val="18"/>
            <w:szCs w:val="18"/>
            <w:u w:val="single"/>
            <w:lang w:eastAsia="ru-RU"/>
          </w:rPr>
          <w:t>http://www</w:t>
        </w:r>
      </w:hyperlink>
      <w:r w:rsidRPr="00743B61">
        <w:rPr>
          <w:rFonts w:ascii="Arial" w:eastAsia="Times New Roman" w:hAnsi="Arial" w:cs="Arial"/>
          <w:color w:val="666666"/>
          <w:sz w:val="18"/>
          <w:szCs w:val="18"/>
          <w:u w:val="single"/>
          <w:lang w:eastAsia="ru-RU"/>
        </w:rPr>
        <w:t> adm-borzya.ru)</w:t>
      </w:r>
      <w:r w:rsidRPr="00743B61">
        <w:rPr>
          <w:rFonts w:ascii="Arial" w:eastAsia="Times New Roman" w:hAnsi="Arial" w:cs="Arial"/>
          <w:color w:val="666666"/>
          <w:sz w:val="18"/>
          <w:szCs w:val="18"/>
          <w:lang w:eastAsia="ru-RU"/>
        </w:rPr>
        <w:t> в информационно-телекоммуникационной сети «Интернет», извлечения – на информационных стендах);</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выдержки из нормативных правовых актов по наиболее часто задаваемым вопросам;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требования к письменному обращению о предоставлении консультации, образец обращения о предоставлении консультации;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перечень документов, направляемых заявителем, и требования, предъявляемые к этим документам;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перечень оснований для отказа в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порядок обжалования решения, действий или бездействия должностных лиц, предоставляющих муниципальную услугу.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1.3.12. На официальном сайте Исполнителя (</w:t>
      </w:r>
      <w:hyperlink r:id="rId10" w:history="1">
        <w:r w:rsidRPr="00743B61">
          <w:rPr>
            <w:rFonts w:ascii="Arial" w:eastAsia="Times New Roman" w:hAnsi="Arial" w:cs="Arial"/>
            <w:color w:val="1DB7B1"/>
            <w:sz w:val="18"/>
            <w:szCs w:val="18"/>
            <w:u w:val="single"/>
            <w:lang w:eastAsia="ru-RU"/>
          </w:rPr>
          <w:t>http://www</w:t>
        </w:r>
      </w:hyperlink>
      <w:r w:rsidRPr="00743B61">
        <w:rPr>
          <w:rFonts w:ascii="Arial" w:eastAsia="Times New Roman" w:hAnsi="Arial" w:cs="Arial"/>
          <w:color w:val="666666"/>
          <w:sz w:val="18"/>
          <w:szCs w:val="18"/>
          <w:u w:val="single"/>
          <w:lang w:eastAsia="ru-RU"/>
        </w:rPr>
        <w:t> adm-borzya.ru)</w:t>
      </w:r>
      <w:r w:rsidRPr="00743B61">
        <w:rPr>
          <w:rFonts w:ascii="Arial" w:eastAsia="Times New Roman" w:hAnsi="Arial" w:cs="Arial"/>
          <w:color w:val="666666"/>
          <w:sz w:val="18"/>
          <w:szCs w:val="18"/>
          <w:lang w:eastAsia="ru-RU"/>
        </w:rPr>
        <w:t> в информационно-телекоммуникационной сети «Интернет» размещаются следующие информационные материалы: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полное наименование и полные почтовые адреса Исполнителя и его структурных подразделений;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информационные материалы (полная версия), содержащиеся на стендах в местах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1.3.13. На Портале государственных и муниципальных услуг в информационно-телекоммуникационной сети «Интернет» размещается следующая информация: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справочные телефоны, по которым можно получить консультацию по порядку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1.3.14.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Борзинский район, г.Борзя, ул. Ленина, д. 23.</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Борзинский район, г.Борзя, ул. Ленина, д. 23.</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1.3.15. Блок-схема предоставления муниципальной услуги Исполнителем приводится в приложении 4 к Административному регламенту.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2. Стандарт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 Наименование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2.2. Наименование органа, предоставляющего муниципальную услугу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Муниципальную услугу предоставляет администрация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2.3. В процессе предоставления муниципальной услуги Исполнитель взаимодействует с:</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2.4. Описание результата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Результатом предоставления муниципальной услуги является: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принятие решения о предоставлении в постоянное (бессрочное) пользование заявителю земельного участка;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подготовка мотивированного отказа в предоставлении земельного участка в постоянное (бессрочное) пользование.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2.5. Срок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2.5.1.  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 Исполнителем в срок не более чем тридцать дней со дня поступления заявления.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2.5.2.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r:id="rId11" w:anchor="sub_39171" w:history="1">
        <w:r w:rsidRPr="00743B61">
          <w:rPr>
            <w:rFonts w:ascii="Arial" w:eastAsia="Times New Roman" w:hAnsi="Arial" w:cs="Arial"/>
            <w:color w:val="1DB7B1"/>
            <w:sz w:val="18"/>
            <w:szCs w:val="18"/>
            <w:u w:val="single"/>
            <w:lang w:eastAsia="ru-RU"/>
          </w:rPr>
          <w:t>пункта 1</w:t>
        </w:r>
      </w:hyperlink>
      <w:r w:rsidRPr="00743B61">
        <w:rPr>
          <w:rFonts w:ascii="Arial" w:eastAsia="Times New Roman" w:hAnsi="Arial" w:cs="Arial"/>
          <w:color w:val="666666"/>
          <w:sz w:val="18"/>
          <w:szCs w:val="18"/>
          <w:lang w:eastAsia="ru-RU"/>
        </w:rPr>
        <w:t>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r:id="rId12" w:anchor="sub_241" w:history="1">
        <w:r w:rsidRPr="00743B61">
          <w:rPr>
            <w:rFonts w:ascii="Arial" w:eastAsia="Times New Roman" w:hAnsi="Arial" w:cs="Arial"/>
            <w:color w:val="1DB7B1"/>
            <w:sz w:val="18"/>
            <w:szCs w:val="18"/>
            <w:u w:val="single"/>
            <w:lang w:eastAsia="ru-RU"/>
          </w:rPr>
          <w:t>2</w:t>
        </w:r>
      </w:hyperlink>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2.5.3. Приостановление муниципальной услуги действующим законодательством не предусмотрено.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2.6. Перечень нормативных правовых актов, регулирующих отношения,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возникающие в связи с предоставлением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2.6.1. Предоставление муниципальной услуги осуществляется в соответствии с:</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Конституцией Российской Федерации («Российская газета», 1993, № 237);</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Гражданским кодексом Российской Федерации («Российская газета», 1994, № 238-239);</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Земельным кодексом Российской Федерации («Российская газета», 2001, № 211-212);</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Гражданским процессуальным кодексом Российской Федерации («Российская газета», 2002, № 20);</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Градостроительным кодексом Российской Федерации («Российская газета», 2004, № 290);</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(«Российская газета», 2001, № 211</w:t>
      </w:r>
      <w:r w:rsidRPr="00743B61">
        <w:rPr>
          <w:rFonts w:ascii="Arial" w:eastAsia="Times New Roman" w:hAnsi="Arial" w:cs="Arial"/>
          <w:color w:val="666666"/>
          <w:sz w:val="18"/>
          <w:szCs w:val="18"/>
          <w:lang w:eastAsia="ru-RU"/>
        </w:rPr>
        <w:noBreakHyphen/>
        <w:t>212);</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Федеральным законом от 02 мая 2006 года № 59-ФЗ «О порядке рассмотрения обращений граждан Российской Федерации» («Российская газета», 2006, № 95);</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hyperlink r:id="rId13" w:history="1">
        <w:r w:rsidRPr="00743B61">
          <w:rPr>
            <w:rFonts w:ascii="Arial" w:eastAsia="Times New Roman" w:hAnsi="Arial" w:cs="Arial"/>
            <w:color w:val="1DB7B1"/>
            <w:sz w:val="18"/>
            <w:szCs w:val="18"/>
            <w:u w:val="single"/>
            <w:lang w:eastAsia="ru-RU"/>
          </w:rPr>
          <w:t>Федеральным законом</w:t>
        </w:r>
      </w:hyperlink>
      <w:r w:rsidRPr="00743B61">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(«Российская газета», 2007, № 165);</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hyperlink r:id="rId14" w:history="1">
        <w:r w:rsidRPr="00743B61">
          <w:rPr>
            <w:rFonts w:ascii="Arial" w:eastAsia="Times New Roman" w:hAnsi="Arial" w:cs="Arial"/>
            <w:color w:val="1DB7B1"/>
            <w:sz w:val="18"/>
            <w:szCs w:val="18"/>
            <w:u w:val="single"/>
            <w:lang w:eastAsia="ru-RU"/>
          </w:rPr>
          <w:t>Федеральным законом</w:t>
        </w:r>
      </w:hyperlink>
      <w:r w:rsidRPr="00743B61">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2010, № 168);</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hyperlink r:id="rId15" w:history="1">
        <w:r w:rsidRPr="00743B61">
          <w:rPr>
            <w:rFonts w:ascii="Arial" w:eastAsia="Times New Roman" w:hAnsi="Arial" w:cs="Arial"/>
            <w:color w:val="1DB7B1"/>
            <w:sz w:val="18"/>
            <w:szCs w:val="18"/>
            <w:u w:val="single"/>
            <w:lang w:eastAsia="ru-RU"/>
          </w:rPr>
          <w:t>Федеральным законом</w:t>
        </w:r>
      </w:hyperlink>
      <w:r w:rsidRPr="00743B61">
        <w:rPr>
          <w:rFonts w:ascii="Arial" w:eastAsia="Times New Roman" w:hAnsi="Arial" w:cs="Arial"/>
          <w:color w:val="666666"/>
          <w:sz w:val="18"/>
          <w:szCs w:val="18"/>
          <w:lang w:eastAsia="ru-RU"/>
        </w:rPr>
        <w:t> от 6 апреля 2011 года № 63-Ф3 «Об электронной подписи» («Российская газета», 2011, № 75);</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hyperlink r:id="rId16" w:history="1">
        <w:r w:rsidRPr="00743B61">
          <w:rPr>
            <w:rFonts w:ascii="Arial" w:eastAsia="Times New Roman" w:hAnsi="Arial" w:cs="Arial"/>
            <w:color w:val="1DB7B1"/>
            <w:sz w:val="18"/>
            <w:szCs w:val="18"/>
            <w:u w:val="single"/>
            <w:lang w:eastAsia="ru-RU"/>
          </w:rPr>
          <w:t>постановлением</w:t>
        </w:r>
      </w:hyperlink>
      <w:r w:rsidRPr="00743B61">
        <w:rPr>
          <w:rFonts w:ascii="Arial" w:eastAsia="Times New Roman" w:hAnsi="Arial" w:cs="Arial"/>
          <w:color w:val="666666"/>
          <w:sz w:val="18"/>
          <w:szCs w:val="18"/>
          <w:lang w:eastAsia="ru-RU"/>
        </w:rPr>
        <w:t>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hyperlink r:id="rId17" w:history="1">
        <w:r w:rsidRPr="00743B61">
          <w:rPr>
            <w:rFonts w:ascii="Arial" w:eastAsia="Times New Roman" w:hAnsi="Arial" w:cs="Arial"/>
            <w:color w:val="1DB7B1"/>
            <w:sz w:val="18"/>
            <w:szCs w:val="18"/>
            <w:u w:val="single"/>
            <w:lang w:eastAsia="ru-RU"/>
          </w:rPr>
          <w:t>постановлением</w:t>
        </w:r>
      </w:hyperlink>
      <w:r w:rsidRPr="00743B61">
        <w:rPr>
          <w:rFonts w:ascii="Arial" w:eastAsia="Times New Roman" w:hAnsi="Arial" w:cs="Arial"/>
          <w:color w:val="666666"/>
          <w:sz w:val="18"/>
          <w:szCs w:val="18"/>
          <w:lang w:eastAsia="ru-RU"/>
        </w:rPr>
        <w:t>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приказом Министерства экономического развитияРоссийской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history="1">
        <w:r w:rsidRPr="00743B61">
          <w:rPr>
            <w:rFonts w:ascii="Arial" w:eastAsia="Times New Roman" w:hAnsi="Arial" w:cs="Arial"/>
            <w:color w:val="1DB7B1"/>
            <w:sz w:val="18"/>
            <w:szCs w:val="18"/>
            <w:u w:val="single"/>
            <w:lang w:eastAsia="ru-RU"/>
          </w:rPr>
          <w:t>www.pravo.gov.ru</w:t>
        </w:r>
      </w:hyperlink>
      <w:r w:rsidRPr="00743B61">
        <w:rPr>
          <w:rFonts w:ascii="Arial" w:eastAsia="Times New Roman" w:hAnsi="Arial" w:cs="Arial"/>
          <w:color w:val="666666"/>
          <w:sz w:val="18"/>
          <w:szCs w:val="18"/>
          <w:lang w:eastAsia="ru-RU"/>
        </w:rPr>
        <w:t>), 2015);</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Уставом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положениями настоящего административного регламента.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2.7. Исчерпывающий перечень документов, необходимых в соответствии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услуги, подлежащих представлению заявителем, способы их получения,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том числе в электронной форме, порядок их представления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2.7.1.  Для получения муниципальной услуги заявитель представляет следующие документы: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Заявление о предоставлении земельного участка в постоянное (бессрочное) пользование по форме согласно приложению № 2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подаются или направляются заявителями по их выбору лично или посредством почтовой связи на бумажном носителе;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направляются в форме электронных документов с использованием информационно-телекоммуникационной сети «Интернет» посредством Портала.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w:t>
      </w:r>
      <w:hyperlink r:id="rId19" w:history="1">
        <w:r w:rsidRPr="00743B61">
          <w:rPr>
            <w:rFonts w:ascii="Arial" w:eastAsia="Times New Roman" w:hAnsi="Arial" w:cs="Arial"/>
            <w:color w:val="1DB7B1"/>
            <w:sz w:val="18"/>
            <w:szCs w:val="18"/>
            <w:u w:val="single"/>
            <w:lang w:eastAsia="ru-RU"/>
          </w:rPr>
          <w:t>электронной подписью</w:t>
        </w:r>
      </w:hyperlink>
      <w:r w:rsidRPr="00743B61">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0" w:history="1">
        <w:r w:rsidRPr="00743B61">
          <w:rPr>
            <w:rFonts w:ascii="Arial" w:eastAsia="Times New Roman" w:hAnsi="Arial" w:cs="Arial"/>
            <w:color w:val="1DB7B1"/>
            <w:sz w:val="18"/>
            <w:szCs w:val="18"/>
            <w:u w:val="single"/>
            <w:lang w:eastAsia="ru-RU"/>
          </w:rPr>
          <w:t>электронной подписью</w:t>
        </w:r>
      </w:hyperlink>
      <w:r w:rsidRPr="00743B61">
        <w:rPr>
          <w:rFonts w:ascii="Arial" w:eastAsia="Times New Roman" w:hAnsi="Arial" w:cs="Arial"/>
          <w:color w:val="666666"/>
          <w:sz w:val="18"/>
          <w:szCs w:val="18"/>
          <w:lang w:eastAsia="ru-RU"/>
        </w:rPr>
        <w:t>.</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2.7.2. Перечень документов, прилагаемых к заявлению: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 документы, подтверждающие право заявителя на приобретение земельного участка без проведения торгов и предусмотренные </w:t>
      </w:r>
      <w:hyperlink r:id="rId21" w:history="1">
        <w:r w:rsidRPr="00743B61">
          <w:rPr>
            <w:rFonts w:ascii="Arial" w:eastAsia="Times New Roman" w:hAnsi="Arial" w:cs="Arial"/>
            <w:color w:val="1DB7B1"/>
            <w:sz w:val="18"/>
            <w:szCs w:val="18"/>
            <w:u w:val="single"/>
            <w:lang w:eastAsia="ru-RU"/>
          </w:rPr>
          <w:t>перечнем</w:t>
        </w:r>
      </w:hyperlink>
      <w:r w:rsidRPr="00743B61">
        <w:rPr>
          <w:rFonts w:ascii="Arial" w:eastAsia="Times New Roman" w:hAnsi="Arial" w:cs="Arial"/>
          <w:color w:val="666666"/>
          <w:sz w:val="18"/>
          <w:szCs w:val="18"/>
          <w:lang w:eastAsia="ru-RU"/>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xml:space="preserve">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3 к настоящему Административному регламенту, содержащее перечень всех зданий, строений, сооружений, расположенных на земельном </w:t>
      </w:r>
      <w:r w:rsidRPr="00743B61">
        <w:rPr>
          <w:rFonts w:ascii="Arial" w:eastAsia="Times New Roman" w:hAnsi="Arial" w:cs="Arial"/>
          <w:color w:val="666666"/>
          <w:sz w:val="18"/>
          <w:szCs w:val="18"/>
          <w:lang w:eastAsia="ru-RU"/>
        </w:rPr>
        <w:lastRenderedPageBreak/>
        <w:t>участке, в отношении которого подано заявление о приобретении прав, с указанием их кадастровых (инвентарных) номеров и адресных ориентиров.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2.7.3.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Форму заявления можно получить непосредственно у Исполнителя, а также на официальном сайте Исполнителя  (</w:t>
      </w:r>
      <w:hyperlink r:id="rId22" w:history="1">
        <w:r w:rsidRPr="00743B61">
          <w:rPr>
            <w:rFonts w:ascii="Arial" w:eastAsia="Times New Roman" w:hAnsi="Arial" w:cs="Arial"/>
            <w:color w:val="1DB7B1"/>
            <w:sz w:val="18"/>
            <w:szCs w:val="18"/>
            <w:u w:val="single"/>
            <w:lang w:eastAsia="ru-RU"/>
          </w:rPr>
          <w:t>http://www</w:t>
        </w:r>
      </w:hyperlink>
      <w:r w:rsidRPr="00743B61">
        <w:rPr>
          <w:rFonts w:ascii="Arial" w:eastAsia="Times New Roman" w:hAnsi="Arial" w:cs="Arial"/>
          <w:color w:val="666666"/>
          <w:sz w:val="18"/>
          <w:szCs w:val="18"/>
          <w:u w:val="single"/>
          <w:lang w:eastAsia="ru-RU"/>
        </w:rPr>
        <w:t> adm-borzya.ru) </w:t>
      </w:r>
      <w:r w:rsidRPr="00743B61">
        <w:rPr>
          <w:rFonts w:ascii="Arial" w:eastAsia="Times New Roman" w:hAnsi="Arial" w:cs="Arial"/>
          <w:color w:val="666666"/>
          <w:sz w:val="18"/>
          <w:szCs w:val="18"/>
          <w:lang w:eastAsia="ru-RU"/>
        </w:rPr>
        <w:t>и Портале государственных и муниципальных услуг в информационно-телекоммуникационной сети «Интернет».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2.7.4. Заявитель имеет право представить заявление с приложением копий документов Исполнителю: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письменном виде по почте;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лично либо через своих представителей.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Представлению в равной мере могут подлежать следующие копии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нотариально заверенные копии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2.8. Исчерпывающий перечень документов, необходимых в соответствии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услуги, которые находятся в распоряжении государственных органов,</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органов местного самоуправления и иных органов, участвующих в</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предоставлении муниципальной услуги, и которые заявитель вправе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представить, а также способы их получения заявителями,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том числе в электронной форме, порядок их представления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2.8.1. Для принятия решения о предоставлении в постоянное (бессрочное) пользование заявителю земельного участка Исполнителем от государственных органов власти запрашиваются следующие документы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2.8.2. 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2.8.3 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2.9. Указание на запрет требовать от заявителя избыточных документов</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 информации или осуществления избыточных действий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2.9.1. Исполнитель не вправе требовать от заявителя: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743B61">
          <w:rPr>
            <w:rFonts w:ascii="Arial" w:eastAsia="Times New Roman" w:hAnsi="Arial" w:cs="Arial"/>
            <w:color w:val="1DB7B1"/>
            <w:sz w:val="18"/>
            <w:szCs w:val="18"/>
            <w:u w:val="single"/>
            <w:lang w:eastAsia="ru-RU"/>
          </w:rPr>
          <w:t>части 6 статьи 7</w:t>
        </w:r>
      </w:hyperlink>
      <w:r w:rsidRPr="00743B61">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2.10.Исчерпывающий перечень оснований для отказа в приеме документов,</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необходимых для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2.11. Исчерпывающий перечень оснований для приостановления или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отказа в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2.11.1. Оснований для приостановления предоставления муниципальной услуги законодательством Российской Федерации не предусмотрено.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2.11.2. Основания для отказа в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Решение об отказе в предоставлении муниципальной услуги принимается при наличии хотя бы одного из следующих оснований: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 испрашиваемый земельный участок предоставлен третьим лицам;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anchor="sub_39363" w:history="1">
        <w:r w:rsidRPr="00743B61">
          <w:rPr>
            <w:rFonts w:ascii="Arial" w:eastAsia="Times New Roman" w:hAnsi="Arial" w:cs="Arial"/>
            <w:color w:val="1DB7B1"/>
            <w:sz w:val="18"/>
            <w:szCs w:val="18"/>
            <w:u w:val="single"/>
            <w:lang w:eastAsia="ru-RU"/>
          </w:rPr>
          <w:t>пунктом 3 статьи 39.36</w:t>
        </w:r>
      </w:hyperlink>
      <w:r w:rsidRPr="00743B61">
        <w:rPr>
          <w:rFonts w:ascii="Arial" w:eastAsia="Times New Roman" w:hAnsi="Arial" w:cs="Arial"/>
          <w:color w:val="666666"/>
          <w:sz w:val="18"/>
          <w:szCs w:val="18"/>
          <w:lang w:eastAsia="ru-RU"/>
        </w:rPr>
        <w:t>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10) в отношении земельного участка, указанного в заявлении о его предоставлении, поступило предусмотренное</w:t>
      </w:r>
      <w:hyperlink r:id="rId25" w:anchor="sub_391146" w:history="1">
        <w:r w:rsidRPr="00743B61">
          <w:rPr>
            <w:rFonts w:ascii="Arial" w:eastAsia="Times New Roman" w:hAnsi="Arial" w:cs="Arial"/>
            <w:color w:val="1DB7B1"/>
            <w:sz w:val="18"/>
            <w:szCs w:val="18"/>
            <w:u w:val="single"/>
            <w:lang w:eastAsia="ru-RU"/>
          </w:rPr>
          <w:t>подпунктом 6 пункта 4 статьи 39.11</w:t>
        </w:r>
      </w:hyperlink>
      <w:r w:rsidRPr="00743B61">
        <w:rPr>
          <w:rFonts w:ascii="Arial" w:eastAsia="Times New Roman" w:hAnsi="Arial" w:cs="Arial"/>
          <w:color w:val="666666"/>
          <w:sz w:val="18"/>
          <w:szCs w:val="18"/>
          <w:lang w:eastAsia="ru-RU"/>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anchor="sub_391144" w:history="1">
        <w:r w:rsidRPr="00743B61">
          <w:rPr>
            <w:rFonts w:ascii="Arial" w:eastAsia="Times New Roman" w:hAnsi="Arial" w:cs="Arial"/>
            <w:color w:val="1DB7B1"/>
            <w:sz w:val="18"/>
            <w:szCs w:val="18"/>
            <w:u w:val="single"/>
            <w:lang w:eastAsia="ru-RU"/>
          </w:rPr>
          <w:t>подпунктом 4 пункта 4 статьи 39.11</w:t>
        </w:r>
      </w:hyperlink>
      <w:r w:rsidRPr="00743B61">
        <w:rPr>
          <w:rFonts w:ascii="Arial" w:eastAsia="Times New Roman" w:hAnsi="Arial" w:cs="Arial"/>
          <w:color w:val="666666"/>
          <w:sz w:val="18"/>
          <w:szCs w:val="18"/>
          <w:lang w:eastAsia="ru-RU"/>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anchor="sub_39118" w:history="1">
        <w:r w:rsidRPr="00743B61">
          <w:rPr>
            <w:rFonts w:ascii="Arial" w:eastAsia="Times New Roman" w:hAnsi="Arial" w:cs="Arial"/>
            <w:color w:val="1DB7B1"/>
            <w:sz w:val="18"/>
            <w:szCs w:val="18"/>
            <w:u w:val="single"/>
            <w:lang w:eastAsia="ru-RU"/>
          </w:rPr>
          <w:t>пунктом 8 статьи 39.11</w:t>
        </w:r>
      </w:hyperlink>
      <w:r w:rsidRPr="00743B61">
        <w:rPr>
          <w:rFonts w:ascii="Arial" w:eastAsia="Times New Roman" w:hAnsi="Arial" w:cs="Arial"/>
          <w:color w:val="666666"/>
          <w:sz w:val="18"/>
          <w:szCs w:val="18"/>
          <w:lang w:eastAsia="ru-RU"/>
        </w:rPr>
        <w:t> Земельного кодекса Российской Федерации;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15) предоставление земельного участка на заявленном виде прав не допускается;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16) в отношении земельного участка, указанного в заявлении о его предоставлении, не установлен вид разрешенного использования;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17) указанный в заявлении о предоставлении земельного участка земельный участок не отнесен к определенной категории земель;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2.12.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2.12. Перечень услуг, которые являются необходимыми и обязательными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для предоставления муниципальной услуги, в том числе сведения о</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документе (документах), выдаваемом (выдаваемых) организациями,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участвующими в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2.13. Порядок, размер и основания взимания государственной пошлины</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или иной платы, взимаемой за предоставление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Муниципальная услуга предоставляется без взимания государственной пошлины или иной платы.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2.15. Максимальный срок ожидания в очереди при подаче запроса о</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предоставлении муниципальной услуги и при получении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результата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2.16. Срок и порядок регистрации запроса заявителя о предоставлении муниципальной услуги, в том числе в электронной форме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Заявление заявителя о предоставлении муниципальной услуги и прилагаемые к нему документы подлежат обязательной регистрации в день поступления документов Исполнителю в книге учета входящей корреспонденции (в системе автоматизации делопроизводства и электронного документооборота)в порядке делопроизводства.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2.17. Требования к помещениям, в которых предоставляется муниципальная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услуга, к месту ожидания и приема заявителей, размещению 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оформлению визуальной, текстовой и мультимедийной информации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 порядке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2.17.1.  Прием граждан осуществляется в специально выделенных для предоставления муниципальных услуг помещениях.</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В местах ожидания имеются средства для оказания первой помощи и доступные места общего пользования.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Кроме того, инвалидам (включая инвалидов, использующих кресла-коляски и собак-проводников) обеспечиваются: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сопровождение инвалидов, имеющих стойкие расстройства функции зрения и самостоятельного передвижения;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допуск собаки-проводника на объекты (здания, сооружения), в которых предоставляется муниципальная услуга;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оказание помощи инвалидам в преодолении барьеров, мешающих получению ими услуг наравне с другими лицами.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2.17.2.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2.17.3.Рабочие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2.17.4.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2.17.5. Места информирования, предназначенные для ознакомления заявителей с информационными материалами, оборудуются: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стульями и столами для оформления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К информационным стендам должна быть обеспечена возможность свободного доступа граждан.</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2.17.6.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2.17.7. Исполнитель должен быть оснащен рабочими местами с доступом к автоматизированным информационным системам обеспечивающим: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ведение и хранение дела заявителя в электронной форме;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предоставление по запросу заявителя сведений о ходе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2.18. Показатели доступности и качества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2.18.1. Показателем доступности и качества муниципальной услуги является возможность: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получать муниципальную услугу своевременно и в соответствии со стандартом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получать информацию о результате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2.18.2. Основные требования к качеству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своевременность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достоверность и полнота информирования заявителя о ходе рассмотрения его обращения;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удобство и доступность получения заявителем информации о порядке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2.18.3. Показателями качества предоставления муниципальной услуги являются: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срок рассмотрения заявления;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комфортность ожидания и получения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отсутствие или наличие жалоб (претензий) на действия (бездействие) должностных лиц.</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2.18.4. При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2.19. Иные требования, в том числе учитывающие особенности предоставления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государственных и муниципальных услуг и особенности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предоставления муниципальной услуги в электронной форме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2.19.1. Иные требования к предоставлению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(www.adm-borzya.ru) и Портале государственных и муниципальных услуг в информационно-телекоммуникационной сети «Интернет»;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(www.adm-borzya.ru)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2.19.2.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2.19.3. Особенности предоставления муниципальной услуги в электронной форме.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3. Состав, последовательность и сроки выполнения</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административных процедур (действий), требования к порядку</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lastRenderedPageBreak/>
        <w:t>их выполнения, в том числе особенности выполнения</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административных процедур (действий) в электронной форме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3.1. Организация предоставления муниципальной услуги Исполнителем включает в себя следующие административные процедуры: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принятие решения о предоставлении земельного участка в постоянное (бессрочное) пользование;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выдача заявителю документов о предоставлении земельного участка в постоянное (бессрочное) пользование.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3.2. Прием, регистрация и рассмотрение заявления, поступившего,</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том числе в электронной форме, о предоставлении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земельного участка в постоянное (бессрочное) пользование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 прилагаемых к нему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3.2.1.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в постоянное (бессрочное) пользование (далее также – заявление) и прилагаемых к нему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3.2.2.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3.2.3. 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3.34, 3.35 Административного регламента.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3.2.4. 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подпунктами 3.25, 3.26,  Административного регламента.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3.2.6.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3.2.7.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3.2.8.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3.3. Запрос документов, необходимых в соответствии с нормативными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правовыми актами для предоставления муниципальной услуги,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которые находятся в распоряжении государственных органов,</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органов местного самоуправления и иных организаций 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которые заявитель вправе представить</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3.3.1.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подпунктом 2.7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3.3.2.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Направление запроса осуществляется по каналам единой системы межведомственного электронного взаимодействия.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Максимальный срок выполнения данного действия составляет 3 рабочих дня.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3.3.3.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3.3.4. Способом фиксации административной процедуры является регистрация Исполнителем полученных документов в книге учета входящей корреспонденции (в системе автоматизации делопроизводства и электронного документооборота)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 Принятие решения о предоставлении земельного участка</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постоянное (бессрочное) пользование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3.5.1.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подпункте 2.11 Административного регламента.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3.5.2.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3.5.6.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земельного участка в постоянное (бессрочное) пользование во исполнение поступившего заявления (далее – распорядительный акт о предоставлении земельного участка) в порядке, установленном внутренними актами Исполнителя (правовыми актами местной администрации).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3.5.7.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Исполнителя,с иными отраслевыми (функциональными) органами администрации городского поселения «Борзинское», курирующими их заместителями руководителя администрации городского поселения «Борзинсоке».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данного действия составляет 5 рабочих дней.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трех рабочих дней.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3.5.8.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подпунктах 3.24-3.26 Административного регламента.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3.5.9.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3.5.10.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Один экземпляр распорядительного акта о предоставлении земельного участка с приложением заявления и документов, указанных в подпункте 2.7Административного регламента, ответственный исполнитель направляет в архив Исполнителя.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3.5.11.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3.5.12. Результатом административной процедуры является принятие распорядительного акта о предоставлении земельного участка (например, посредством издания постановления).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административной процедуры составляет 1 месяц со дня поступления заявления.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3.5.13.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(в систему автоматизации делопроизводства и электронного документооборота) в порядке делопроизводства.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3.6. Выдача заявителю документов о предоставлении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земельного участка в постоянное (бессрочное) пользование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3.6.1. Основанием для начала административной процедуры является регистрация распорядительного акта о предоставлении земельного участка, подписанного уполномоченным лицом.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xml:space="preserve">3.6.2.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w:t>
      </w:r>
      <w:r w:rsidRPr="00743B61">
        <w:rPr>
          <w:rFonts w:ascii="Arial" w:eastAsia="Times New Roman" w:hAnsi="Arial" w:cs="Arial"/>
          <w:color w:val="666666"/>
          <w:sz w:val="18"/>
          <w:szCs w:val="18"/>
          <w:lang w:eastAsia="ru-RU"/>
        </w:rPr>
        <w:lastRenderedPageBreak/>
        <w:t>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подпунктами 3.25, 3.26 Административного регламента.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3.6.3. При выдаче распорядительного акта о предоставлении земельного участка заявителю лично ответственный исполнитель устанавливает личность заявителя, в том числе: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проверяет документ, удостоверяющий личность заявителя, являющегося физическим лицом, либо личность представителя физического или юридического лица;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проверяет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3.6.4. Ответственный исполнитель фиксирует факт выдачи заявителю распорядительного акта о предоставлении земельного участка путем внесения соответствующей записи в книгу учета распорядительных актов (в систему автоматизации делопроизводства и электронного документооборота) в порядке делопроизводства.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Заявитель расписывается в получении распорядительного акта о предоставлении земельного участка в книге учета выданных документов.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Максимальный срок выполнения указанного административного действия составляет 10 минут.</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 выдаче документов о предоставлении земельного участка заявитель информируется о необходимости проведения государственной регистрации права постоянного (бессрочного) пользования земельным участком в соответствии с Федеральным </w:t>
      </w:r>
      <w:hyperlink r:id="rId28" w:history="1">
        <w:r w:rsidRPr="00743B61">
          <w:rPr>
            <w:rFonts w:ascii="Arial" w:eastAsia="Times New Roman" w:hAnsi="Arial" w:cs="Arial"/>
            <w:color w:val="1DB7B1"/>
            <w:sz w:val="18"/>
            <w:szCs w:val="18"/>
            <w:u w:val="single"/>
            <w:lang w:eastAsia="ru-RU"/>
          </w:rPr>
          <w:t>законом</w:t>
        </w:r>
      </w:hyperlink>
      <w:r w:rsidRPr="00743B61">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3.6.5. Результатом административной процедуры является отправка распорядительного акта о предоставлении земельного участка в адрес заявителя либо получение распорядительного акта заявителем лично.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3.6.6. Способом фиксации административной процедуры является занесение отметок об отправке распорядительного акта о предоставлении земельного участка заявителю либо о получении распорядительного акта о предоставлении земельного участка заявителем лично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3.7. Особенности предоставления муниципальной услуги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электронной форме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(www.adm-borzya.ru) и Портала государственных услуг и муниципальных услуг в информационно-телекоммуникационной сети «Интернет», и обеспечивает возможность: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представления документов (заявления) в электронной форме (в форме электронного документа);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4. Формы контроля за исполнением Административного регламента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4.1. Порядок осуществления текущего контроля за соблюдением</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 исполнением ответственными должностными лицами положений</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Административного регламента и иных нормативных правовых актов,</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 также принятием ими решений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4.2. Порядок и периодичность осуществления плановых и внеплановых</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том числе порядок и формы контроля за полнотой и качеством</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xml:space="preserve">4.2.1.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w:t>
      </w:r>
      <w:r w:rsidRPr="00743B61">
        <w:rPr>
          <w:rFonts w:ascii="Arial" w:eastAsia="Times New Roman" w:hAnsi="Arial" w:cs="Arial"/>
          <w:color w:val="666666"/>
          <w:sz w:val="18"/>
          <w:szCs w:val="18"/>
          <w:lang w:eastAsia="ru-RU"/>
        </w:rPr>
        <w:lastRenderedPageBreak/>
        <w:t>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4.2.2.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4.2.3.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4.2.4.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4.2.5.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городского поселения «Борзинское»,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4.2.6.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4.2.7. По окончании проверки представленные документы уполномоченный органв течение 30 дней возвращает Исполнителю.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4.3. Ответственность должностных лиц за решения и действия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(бездействие), принимаемые (осуществляемые) ими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ходе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4.4 Требования к порядку и формам контроля за предоставлением</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муниципальной услуги, в том числе со стороны граждан,</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их объединений и организаций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4.4.2.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(www.adm-borza.ru)в информационно-телекоммуникационной сети «Интернет», а также в порядке и формах, установленных законодательством Российской Федерации.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5. Досудебный (внесудебный) порядок обжалования</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решений и действий (бездействия) Исполнителя, а также</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его должностных лиц, муниципальных служащих</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5.1. Информация для заявителя о его праве подать жалобу</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 решение и (или) действие (бездействие) Исполнителя</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 (или) его должностных лиц, муниципальных служащих</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 предоставлении муниципальной услуги (далее – жалоба)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5.2. Предмет жалобы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нарушение срока регистрации запроса заявителя о предоставлении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нарушение срока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 у заявителя;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5.3. Органы местного самоуправления и уполномоченные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 рассмотрение жалобы должностные лица, которым</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может быть направлена жалоба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5.3.1. Жалоба может быть направлена следующим органам и должностным лицам: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руководителю Исполнителя;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руководителю администрации городского поселения «Борзинское».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5.3.2. Рассмотрение жалобы не может быть поручено лицу, чьи решения и (или) действия (бездействие) обжалуются.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5.3.3. Должностное лицо, уполномоченное на рассмотрение жалобы, обязано: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5.4. Порядок подачи и рассмотрения жалобы</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5.4.1. Жалоба подается в письменной форме на бумажном носителе либо в электронном виде в форме электронного документа Исполнителю.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5.4.2. Жалоба может быть направлена: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 почте в адрес руководителя Исполнителя по адресу: 674600, Забайкальский край, Борзинский район, г.Борзя, ул.Савватеевская, д.23;</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адрес заместителя руководителя администрации городского поселения «Борзинское», курирующего соответствующее направление деятельности, по адресу: 674600, Забайкальский край, Борзинский район, Г.Борзя, ул.Савватеевская, д.23;</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адрес руководителя администрации городского поселения «Борзинское» по адресу: 674600,Забайкальский край, Борзинский район, г. Борзя, ул.Савватеевская, д.23;</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 использованием официального сайта Исполнителя в информационно-телекоммуникационной сети «Интернет»:</w:t>
      </w:r>
      <w:hyperlink r:id="rId29" w:history="1">
        <w:r w:rsidRPr="00743B61">
          <w:rPr>
            <w:rFonts w:ascii="Arial" w:eastAsia="Times New Roman" w:hAnsi="Arial" w:cs="Arial"/>
            <w:color w:val="1DB7B1"/>
            <w:sz w:val="18"/>
            <w:szCs w:val="18"/>
            <w:u w:val="single"/>
            <w:lang w:eastAsia="ru-RU"/>
          </w:rPr>
          <w:t>http://www</w:t>
        </w:r>
      </w:hyperlink>
      <w:r w:rsidRPr="00743B61">
        <w:rPr>
          <w:rFonts w:ascii="Arial" w:eastAsia="Times New Roman" w:hAnsi="Arial" w:cs="Arial"/>
          <w:color w:val="666666"/>
          <w:sz w:val="18"/>
          <w:szCs w:val="18"/>
          <w:lang w:eastAsia="ru-RU"/>
        </w:rPr>
        <w:t>.adm-borzya.ru;</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 использованием Портала государственных и муниципальных услуг в информационно-телекоммуникационной сети «Интернет»: </w:t>
      </w:r>
      <w:hyperlink r:id="rId30" w:history="1">
        <w:r w:rsidRPr="00743B61">
          <w:rPr>
            <w:rFonts w:ascii="Arial" w:eastAsia="Times New Roman" w:hAnsi="Arial" w:cs="Arial"/>
            <w:color w:val="1DB7B1"/>
            <w:sz w:val="18"/>
            <w:szCs w:val="18"/>
            <w:u w:val="single"/>
            <w:lang w:eastAsia="ru-RU"/>
          </w:rPr>
          <w:t>http://www.pgu.e-zab.ru</w:t>
        </w:r>
      </w:hyperlink>
      <w:r w:rsidRPr="00743B61">
        <w:rPr>
          <w:rFonts w:ascii="Arial" w:eastAsia="Times New Roman" w:hAnsi="Arial" w:cs="Arial"/>
          <w:color w:val="666666"/>
          <w:sz w:val="18"/>
          <w:szCs w:val="18"/>
          <w:lang w:eastAsia="ru-RU"/>
        </w:rPr>
        <w:t>;</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 также может быть принята при личном приеме заявителя.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5.4.3. Жалоба должна содержать: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 либо муниципального служащего;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Заявителем могут быть представлены документы (при наличии), подтверждающие доводы заявителя, либо их копии.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5.5.Сроки рассмотрения жалобы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5.5.1. Жалоба, поступившая Исполнителю, подлежит регистрации не позднее следующего рабочего дня со дня ее поступления.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5.5.2.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последственности, установленной статьей 151 Уголовно-процессуального кодекса Российской Федерации, или в органы прокуратуры.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5.6. Результат рассмотрения жалобы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5.6.1.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5.6.2. По результатам рассмотрения жалобы Исполнитель принимает одно из следующих решений:</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а также в иных формах;</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отказывает в удовлетворении жалобы.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5.6.3.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5.6.4. Уполномоченный на рассмотрение жалобы орган отказывает в удовлетворении жалобы в следующих случаях:</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5.6.5. Уполномоченный на рассмотрение жалобы орган вправе оставить жалобу без ответа в следующих случаях:</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5.7. Порядок информирования заявителя о</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результатах рассмотрения жалобы</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5.7.1.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5.7.2. В ответе по результатам рассмотрения жалобы указываются: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фамилия, имя, отчество (при наличии) или наименование заявителя;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основания для принятия решения по жалобе;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принятое по жалобе решение;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сведения о порядке обжалования принятого по жалобе решения.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5.7.3. Ответ по результатам рассмотрения жалобы подписывается уполномоченным на рассмотрение жалобы должностным лицом Исполнителя.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5.7.4.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5.8. Порядок обжалования решения по жалобе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 а также в прокуратуру или суд, в установленном порядке.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5.9. Право заявителя на получение информации и документов,</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необходимых для обоснования и рассмотрения жалобы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5.10. Способы информирования заявителей о порядке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подачи и рассмотрения жалобы</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Информация о порядке подачи и рассмотрения жалобы размещается на официальном сайте Исполнителя (www.adm-borzya.ru),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___________________________________________                                Приложение №1</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 административному регламенту</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«Предоставление в постоянное (бессрочное)</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пользование земельных участков, находящихся</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муниципальной собственности, и земельных</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участков, государственная собственность на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которые не разграничена»</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Информация о местонахождении, графике работы,</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контактных данных Исполнителя</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399"/>
        <w:gridCol w:w="5986"/>
      </w:tblGrid>
      <w:tr w:rsidR="00743B61" w:rsidRPr="00743B61" w:rsidTr="00743B6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Местонахождение</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График работы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Телефон/факс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Почтовый адрес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Адрес электронной почты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Адрес официального сайта</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Справочные телефоны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bl>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Приложение №2</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 административному регламенту</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«Предоставление в постоянное (бессрочное)</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пользование земельных участков, находящихся</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муниципальной собственности, и земельных</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участков, государственная собственность на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которые не разграничена»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Сведения о заявителе:</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(Ф.И.О., полное наименование организации</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и организационно-правовой формы</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юридического лица)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в лице</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(Ф.И.О. руководителя или иного</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уполномоченного лица)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Документ, удостоверяющий личность</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 </w:t>
      </w:r>
      <w:r w:rsidRPr="00743B61">
        <w:rPr>
          <w:rFonts w:ascii="Arial" w:eastAsia="Times New Roman" w:hAnsi="Arial" w:cs="Arial"/>
          <w:i/>
          <w:iCs/>
          <w:color w:val="666666"/>
          <w:sz w:val="18"/>
          <w:szCs w:val="18"/>
          <w:lang w:eastAsia="ru-RU"/>
        </w:rPr>
        <w:t>(вид документа)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 </w:t>
      </w:r>
      <w:r w:rsidRPr="00743B61">
        <w:rPr>
          <w:rFonts w:ascii="Arial" w:eastAsia="Times New Roman" w:hAnsi="Arial" w:cs="Arial"/>
          <w:i/>
          <w:iCs/>
          <w:color w:val="666666"/>
          <w:sz w:val="18"/>
          <w:szCs w:val="18"/>
          <w:lang w:eastAsia="ru-RU"/>
        </w:rPr>
        <w:t>(серия, номер)</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 </w:t>
      </w:r>
      <w:r w:rsidRPr="00743B61">
        <w:rPr>
          <w:rFonts w:ascii="Arial" w:eastAsia="Times New Roman" w:hAnsi="Arial" w:cs="Arial"/>
          <w:i/>
          <w:iCs/>
          <w:color w:val="666666"/>
          <w:sz w:val="18"/>
          <w:szCs w:val="18"/>
          <w:lang w:eastAsia="ru-RU"/>
        </w:rPr>
        <w:t>(кем, когда выдан)</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Адрес фактического проживания</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(места нахождения)</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ОГРН </w:t>
      </w:r>
      <w:r w:rsidRPr="00743B61">
        <w:rPr>
          <w:rFonts w:ascii="Arial" w:eastAsia="Times New Roman" w:hAnsi="Arial" w:cs="Arial"/>
          <w:i/>
          <w:iCs/>
          <w:color w:val="666666"/>
          <w:sz w:val="18"/>
          <w:szCs w:val="18"/>
          <w:lang w:eastAsia="ru-RU"/>
        </w:rPr>
        <w:t>(для юридических лиц)</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Контактная информация:</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тел. _________________________________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эл. почта 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(при предоставлении услуги</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в электронном виде)</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Заявление о предоставлении в постоянное (бессрочное) пользование земельного участка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                        </w:t>
      </w:r>
      <w:r w:rsidRPr="00743B61">
        <w:rPr>
          <w:rFonts w:ascii="Arial" w:eastAsia="Times New Roman" w:hAnsi="Arial" w:cs="Arial"/>
          <w:i/>
          <w:iCs/>
          <w:color w:val="666666"/>
          <w:sz w:val="18"/>
          <w:szCs w:val="18"/>
          <w:lang w:eastAsia="ru-RU"/>
        </w:rPr>
        <w:t>(указывается кадастровый номер земельного участка, площадь и его местоположение.)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для  ____________________________________________________________________</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(указать цель использования земельного участка)</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645"/>
      </w:tblGrid>
      <w:tr w:rsidR="00743B61" w:rsidRPr="00743B61" w:rsidTr="00743B61">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            (реквизиты решения об утверждении документа территориального планирования и (или)</w:t>
            </w:r>
          </w:p>
        </w:tc>
      </w:tr>
      <w:tr w:rsidR="00743B61" w:rsidRPr="00743B61" w:rsidTr="00743B61">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проекта планировки территории)</w:t>
            </w:r>
          </w:p>
        </w:tc>
      </w:tr>
      <w:tr w:rsidR="00743B61" w:rsidRPr="00743B61" w:rsidTr="00743B61">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bl>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(реквизиты решения о предварительном согласовании предоставления земельного участка)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соответствии  с </w:t>
      </w:r>
      <w:hyperlink r:id="rId31" w:history="1">
        <w:r w:rsidRPr="00743B61">
          <w:rPr>
            <w:rFonts w:ascii="Arial" w:eastAsia="Times New Roman" w:hAnsi="Arial" w:cs="Arial"/>
            <w:color w:val="1DB7B1"/>
            <w:sz w:val="18"/>
            <w:szCs w:val="18"/>
            <w:u w:val="single"/>
            <w:lang w:eastAsia="ru-RU"/>
          </w:rPr>
          <w:t>Федеральным законом</w:t>
        </w:r>
      </w:hyperlink>
      <w:r w:rsidRPr="00743B61">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Приложение: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r w:rsidRPr="00743B61">
        <w:rPr>
          <w:rFonts w:ascii="Arial" w:eastAsia="Times New Roman" w:hAnsi="Arial" w:cs="Arial"/>
          <w:i/>
          <w:iCs/>
          <w:color w:val="666666"/>
          <w:sz w:val="18"/>
          <w:szCs w:val="18"/>
          <w:lang w:eastAsia="ru-RU"/>
        </w:rPr>
        <w:t>(указываются документы, прилагаемые к заявлению)</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(законный представитель или лицо по доверенности)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Решение об отказе в предоставлении муниципальной услуги прошу </w:t>
      </w:r>
      <w:r w:rsidRPr="00743B61">
        <w:rPr>
          <w:rFonts w:ascii="Arial" w:eastAsia="Times New Roman" w:hAnsi="Arial" w:cs="Arial"/>
          <w:i/>
          <w:iCs/>
          <w:color w:val="666666"/>
          <w:sz w:val="18"/>
          <w:szCs w:val="18"/>
          <w:lang w:eastAsia="ru-RU"/>
        </w:rPr>
        <w:t>(нужное подчеркнуть)</w:t>
      </w:r>
      <w:r w:rsidRPr="00743B61">
        <w:rPr>
          <w:rFonts w:ascii="Arial" w:eastAsia="Times New Roman" w:hAnsi="Arial" w:cs="Arial"/>
          <w:color w:val="666666"/>
          <w:sz w:val="18"/>
          <w:szCs w:val="18"/>
          <w:lang w:eastAsia="ru-RU"/>
        </w:rPr>
        <w:t>:</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вручить лично,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Подпись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                     ____________________________________</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(расшифровка подписи)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Дата «___»__________ 201__ год</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Заявление принято:</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____________________________________________________________________</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(Ф.И.О. должностного лица, уполномоченного на прием заявления)</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Подпись</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                     ____________________________________</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i/>
          <w:iCs/>
          <w:color w:val="666666"/>
          <w:sz w:val="18"/>
          <w:szCs w:val="18"/>
          <w:lang w:eastAsia="ru-RU"/>
        </w:rPr>
        <w:t>(расшифровка подписи).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Приложение №3</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 административному регламенту</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«Предоставление в постоянное (бессрочное)</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lastRenderedPageBreak/>
        <w:t>пользование земельных участков, находящихся</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муниципальной собственности, и земельных</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участков, государственная собственность на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которые не разграничена»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Перечень объектов недвижимости:</w:t>
      </w: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80"/>
        <w:gridCol w:w="1860"/>
        <w:gridCol w:w="3600"/>
        <w:gridCol w:w="4320"/>
      </w:tblGrid>
      <w:tr w:rsidR="00743B61" w:rsidRPr="00743B61" w:rsidTr="00743B61">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Наименование</w:t>
            </w:r>
          </w:p>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объекта</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Адресный ориентир.</w:t>
            </w:r>
          </w:p>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Кадастровый (инвентарный) номер (при наличии)</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Собственник(и).</w:t>
            </w:r>
          </w:p>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Реквизиты правоустанавливающих (правоподтверждающих) документов</w:t>
            </w:r>
          </w:p>
        </w:tc>
      </w:tr>
      <w:tr w:rsidR="00743B61" w:rsidRPr="00743B61" w:rsidTr="00743B61">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r w:rsidR="00743B61" w:rsidRPr="00743B61" w:rsidTr="00743B61">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743B61" w:rsidRPr="00743B61" w:rsidRDefault="00743B61" w:rsidP="00743B61">
            <w:pPr>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tc>
      </w:tr>
    </w:tbl>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 /___________________________/</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(подпись)                              (расшифровка подписи)</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_________________________________________</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(законный представитель или лицо по доверенности)</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«____»_____________20___ г.</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Приложение №4</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 административному регламенту</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«Предоставление в постоянное (бессрочное)</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пользование земельных участков, находящихся</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в муниципальной собственности, и земельных</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участков, государственная собственность на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которые не разграничена»</w:t>
      </w:r>
    </w:p>
    <w:p w:rsidR="00743B61" w:rsidRPr="00743B61" w:rsidRDefault="00743B61" w:rsidP="00743B61">
      <w:pPr>
        <w:shd w:val="clear" w:color="auto" w:fill="F5F5F5"/>
        <w:spacing w:after="0" w:line="240" w:lineRule="auto"/>
        <w:jc w:val="right"/>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Блок-схема</w:t>
      </w:r>
    </w:p>
    <w:p w:rsidR="00743B61" w:rsidRPr="00743B61" w:rsidRDefault="00743B61" w:rsidP="00743B61">
      <w:pPr>
        <w:shd w:val="clear" w:color="auto" w:fill="F5F5F5"/>
        <w:spacing w:after="0" w:line="240" w:lineRule="atLeast"/>
        <w:outlineLvl w:val="0"/>
        <w:rPr>
          <w:rFonts w:ascii="Arial" w:eastAsia="Times New Roman" w:hAnsi="Arial" w:cs="Arial"/>
          <w:color w:val="666666"/>
          <w:kern w:val="36"/>
          <w:sz w:val="24"/>
          <w:szCs w:val="24"/>
          <w:lang w:eastAsia="ru-RU"/>
        </w:rPr>
      </w:pPr>
      <w:r w:rsidRPr="00743B61">
        <w:rPr>
          <w:rFonts w:ascii="Arial" w:eastAsia="Times New Roman" w:hAnsi="Arial" w:cs="Arial"/>
          <w:color w:val="666666"/>
          <w:kern w:val="36"/>
          <w:sz w:val="24"/>
          <w:szCs w:val="24"/>
          <w:lang w:eastAsia="ru-RU"/>
        </w:rPr>
        <w:t>предоставления муниципальной услуги</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«Предоставление в постоянное (бессрочное) пользование</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b/>
          <w:bCs/>
          <w:color w:val="666666"/>
          <w:sz w:val="18"/>
          <w:szCs w:val="18"/>
          <w:lang w:eastAsia="ru-RU"/>
        </w:rPr>
        <w:t>земельных участков</w:t>
      </w:r>
      <w:r w:rsidRPr="00743B61">
        <w:rPr>
          <w:rFonts w:ascii="Arial" w:eastAsia="Times New Roman" w:hAnsi="Arial" w:cs="Arial"/>
          <w:color w:val="666666"/>
          <w:sz w:val="18"/>
          <w:szCs w:val="18"/>
          <w:lang w:eastAsia="ru-RU"/>
        </w:rPr>
        <w:t>, находящихся в муниципальной собственности или </w:t>
      </w:r>
      <w:r w:rsidRPr="00743B61">
        <w:rPr>
          <w:rFonts w:ascii="Arial" w:eastAsia="Times New Roman" w:hAnsi="Arial" w:cs="Arial"/>
          <w:b/>
          <w:bCs/>
          <w:color w:val="666666"/>
          <w:sz w:val="18"/>
          <w:szCs w:val="18"/>
          <w:lang w:eastAsia="ru-RU"/>
        </w:rPr>
        <w:t>государственная собственность на которые не разграничена»</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sidRPr="00743B61">
        <w:rPr>
          <w:rFonts w:ascii="Arial" w:eastAsia="Times New Roman" w:hAnsi="Arial" w:cs="Arial"/>
          <w:color w:val="666666"/>
          <w:sz w:val="18"/>
          <w:szCs w:val="18"/>
          <w:lang w:eastAsia="ru-RU"/>
        </w:rPr>
        <w:t> </w:t>
      </w:r>
    </w:p>
    <w:p w:rsidR="00743B61" w:rsidRPr="00743B61" w:rsidRDefault="00743B61" w:rsidP="00743B61">
      <w:pPr>
        <w:shd w:val="clear" w:color="auto" w:fill="F5F5F5"/>
        <w:spacing w:after="0" w:line="240" w:lineRule="auto"/>
        <w:jc w:val="center"/>
        <w:rPr>
          <w:rFonts w:ascii="Arial" w:eastAsia="Times New Roman" w:hAnsi="Arial" w:cs="Arial"/>
          <w:color w:val="666666"/>
          <w:sz w:val="18"/>
          <w:szCs w:val="18"/>
          <w:lang w:eastAsia="ru-RU"/>
        </w:rPr>
      </w:pPr>
      <w:r>
        <w:rPr>
          <w:rFonts w:ascii="Arial" w:eastAsia="Times New Roman" w:hAnsi="Arial" w:cs="Arial"/>
          <w:noProof/>
          <w:color w:val="666666"/>
          <w:sz w:val="18"/>
          <w:szCs w:val="18"/>
          <w:lang w:eastAsia="ru-RU"/>
        </w:rPr>
        <w:lastRenderedPageBreak/>
        <w:drawing>
          <wp:inline distT="0" distB="0" distL="0" distR="0">
            <wp:extent cx="4572000" cy="5981700"/>
            <wp:effectExtent l="0" t="0" r="0" b="0"/>
            <wp:docPr id="1" name="Рисунок 1" descr="http://borzya.ru/images/07.06.2016/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zya.ru/images/07.06.2016/52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5981700"/>
                    </a:xfrm>
                    <a:prstGeom prst="rect">
                      <a:avLst/>
                    </a:prstGeom>
                    <a:noFill/>
                    <a:ln>
                      <a:noFill/>
                    </a:ln>
                  </pic:spPr>
                </pic:pic>
              </a:graphicData>
            </a:graphic>
          </wp:inline>
        </w:drawing>
      </w:r>
    </w:p>
    <w:p w:rsidR="00E4206A" w:rsidRDefault="00743B61">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B8"/>
    <w:rsid w:val="003658B8"/>
    <w:rsid w:val="005418C5"/>
    <w:rsid w:val="00743B61"/>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B61"/>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43B61"/>
    <w:rPr>
      <w:b/>
      <w:bCs/>
    </w:rPr>
  </w:style>
  <w:style w:type="paragraph" w:styleId="a4">
    <w:name w:val="Normal (Web)"/>
    <w:basedOn w:val="a"/>
    <w:uiPriority w:val="99"/>
    <w:unhideWhenUsed/>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B61"/>
  </w:style>
  <w:style w:type="character" w:styleId="a5">
    <w:name w:val="Hyperlink"/>
    <w:basedOn w:val="a0"/>
    <w:uiPriority w:val="99"/>
    <w:semiHidden/>
    <w:unhideWhenUsed/>
    <w:rsid w:val="00743B61"/>
    <w:rPr>
      <w:color w:val="0000FF"/>
      <w:u w:val="single"/>
    </w:rPr>
  </w:style>
  <w:style w:type="character" w:styleId="a6">
    <w:name w:val="FollowedHyperlink"/>
    <w:basedOn w:val="a0"/>
    <w:uiPriority w:val="99"/>
    <w:semiHidden/>
    <w:unhideWhenUsed/>
    <w:rsid w:val="00743B61"/>
    <w:rPr>
      <w:color w:val="800080"/>
      <w:u w:val="single"/>
    </w:rPr>
  </w:style>
  <w:style w:type="paragraph" w:customStyle="1" w:styleId="consplusnormal">
    <w:name w:val="consplusnormal"/>
    <w:basedOn w:val="a"/>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43B61"/>
    <w:rPr>
      <w:i/>
      <w:iCs/>
    </w:rPr>
  </w:style>
  <w:style w:type="paragraph" w:styleId="a8">
    <w:name w:val="Balloon Text"/>
    <w:basedOn w:val="a"/>
    <w:link w:val="a9"/>
    <w:uiPriority w:val="99"/>
    <w:semiHidden/>
    <w:unhideWhenUsed/>
    <w:rsid w:val="00743B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B61"/>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43B61"/>
    <w:rPr>
      <w:b/>
      <w:bCs/>
    </w:rPr>
  </w:style>
  <w:style w:type="paragraph" w:styleId="a4">
    <w:name w:val="Normal (Web)"/>
    <w:basedOn w:val="a"/>
    <w:uiPriority w:val="99"/>
    <w:unhideWhenUsed/>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B61"/>
  </w:style>
  <w:style w:type="character" w:styleId="a5">
    <w:name w:val="Hyperlink"/>
    <w:basedOn w:val="a0"/>
    <w:uiPriority w:val="99"/>
    <w:semiHidden/>
    <w:unhideWhenUsed/>
    <w:rsid w:val="00743B61"/>
    <w:rPr>
      <w:color w:val="0000FF"/>
      <w:u w:val="single"/>
    </w:rPr>
  </w:style>
  <w:style w:type="character" w:styleId="a6">
    <w:name w:val="FollowedHyperlink"/>
    <w:basedOn w:val="a0"/>
    <w:uiPriority w:val="99"/>
    <w:semiHidden/>
    <w:unhideWhenUsed/>
    <w:rsid w:val="00743B61"/>
    <w:rPr>
      <w:color w:val="800080"/>
      <w:u w:val="single"/>
    </w:rPr>
  </w:style>
  <w:style w:type="paragraph" w:customStyle="1" w:styleId="consplusnormal">
    <w:name w:val="consplusnormal"/>
    <w:basedOn w:val="a"/>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4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43B61"/>
    <w:rPr>
      <w:i/>
      <w:iCs/>
    </w:rPr>
  </w:style>
  <w:style w:type="paragraph" w:styleId="a8">
    <w:name w:val="Balloon Text"/>
    <w:basedOn w:val="a"/>
    <w:link w:val="a9"/>
    <w:uiPriority w:val="99"/>
    <w:semiHidden/>
    <w:unhideWhenUsed/>
    <w:rsid w:val="00743B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garantf1://12048567.0" TargetMode="External"/><Relationship Id="rId18" Type="http://schemas.openxmlformats.org/officeDocument/2006/relationships/hyperlink" Target="garantf1://890941.3145" TargetMode="External"/><Relationship Id="rId26" Type="http://schemas.openxmlformats.org/officeDocument/2006/relationships/hyperlink" Target="file:///Z:\%D0%91%D1%8F%D0%BD%D0%BA%D0%B8%D0%BD%D0%B0\4%20%D1%80%D0%B5%D0%B3%D0%BB%D0%B0%D0%BC%D0%B5%D0%BD%D1%82%D0%B0\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3" Type="http://schemas.openxmlformats.org/officeDocument/2006/relationships/settings" Target="settings.xml"/><Relationship Id="rId21" Type="http://schemas.openxmlformats.org/officeDocument/2006/relationships/hyperlink" Target="http://home.garant.ru/document?id=70778720&amp;sub=1000" TargetMode="External"/><Relationship Id="rId34" Type="http://schemas.openxmlformats.org/officeDocument/2006/relationships/theme" Target="theme/theme1.xml"/><Relationship Id="rId7" Type="http://schemas.openxmlformats.org/officeDocument/2006/relationships/hyperlink" Target="http://www/" TargetMode="External"/><Relationship Id="rId12" Type="http://schemas.openxmlformats.org/officeDocument/2006/relationships/hyperlink" Target="file:///Z:\%D0%91%D1%8F%D0%BD%D0%BA%D0%B8%D0%BD%D0%B0\4%20%D1%80%D0%B5%D0%B3%D0%BB%D0%B0%D0%BC%D0%B5%D0%BD%D1%82%D0%B0\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17" Type="http://schemas.openxmlformats.org/officeDocument/2006/relationships/hyperlink" Target="garantf1://70093794.0" TargetMode="External"/><Relationship Id="rId25" Type="http://schemas.openxmlformats.org/officeDocument/2006/relationships/hyperlink" Target="file:///Z:\%D0%91%D1%8F%D0%BD%D0%BA%D0%B8%D0%BD%D0%B0\4%20%D1%80%D0%B5%D0%B3%D0%BB%D0%B0%D0%BC%D0%B5%D0%BD%D1%82%D0%B0\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87691.0" TargetMode="External"/><Relationship Id="rId20" Type="http://schemas.openxmlformats.org/officeDocument/2006/relationships/hyperlink" Target="garantf1://12084522.21" TargetMode="External"/><Relationship Id="rId29" Type="http://schemas.openxmlformats.org/officeDocument/2006/relationships/hyperlink" Target="http://www/" TargetMode="External"/><Relationship Id="rId1" Type="http://schemas.openxmlformats.org/officeDocument/2006/relationships/styles" Target="styles.xml"/><Relationship Id="rId6" Type="http://schemas.openxmlformats.org/officeDocument/2006/relationships/hyperlink" Target="http://www.pgu.e-zab.ru/" TargetMode="External"/><Relationship Id="rId11" Type="http://schemas.openxmlformats.org/officeDocument/2006/relationships/hyperlink" Target="file:///Z:\%D0%91%D1%8F%D0%BD%D0%BA%D0%B8%D0%BD%D0%B0\4%20%D1%80%D0%B5%D0%B3%D0%BB%D0%B0%D0%BC%D0%B5%D0%BD%D1%82%D0%B0\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24" Type="http://schemas.openxmlformats.org/officeDocument/2006/relationships/hyperlink" Target="file:///Z:\%D0%91%D1%8F%D0%BD%D0%BA%D0%B8%D0%BD%D0%B0\4%20%D1%80%D0%B5%D0%B3%D0%BB%D0%B0%D0%BC%D0%B5%D0%BD%D1%82%D0%B0\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32" Type="http://schemas.openxmlformats.org/officeDocument/2006/relationships/image" Target="media/image1.jpeg"/><Relationship Id="rId5" Type="http://schemas.openxmlformats.org/officeDocument/2006/relationships/hyperlink" Target="http://www/" TargetMode="External"/><Relationship Id="rId15" Type="http://schemas.openxmlformats.org/officeDocument/2006/relationships/hyperlink" Target="garantf1://12084522.0" TargetMode="External"/><Relationship Id="rId23" Type="http://schemas.openxmlformats.org/officeDocument/2006/relationships/hyperlink" Target="garantf1://12077515.706" TargetMode="External"/><Relationship Id="rId28" Type="http://schemas.openxmlformats.org/officeDocument/2006/relationships/hyperlink" Target="consultantplus://offline/ref=F230A7E4589A786FFB9391FFFF147C125014BB77682EAFB7BF023E4F6DG9VEX" TargetMode="External"/><Relationship Id="rId10" Type="http://schemas.openxmlformats.org/officeDocument/2006/relationships/hyperlink" Target="http://www/" TargetMode="External"/><Relationship Id="rId19" Type="http://schemas.openxmlformats.org/officeDocument/2006/relationships/hyperlink" Target="garantf1://12084522.21"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garantf1://94874.0" TargetMode="External"/><Relationship Id="rId22" Type="http://schemas.openxmlformats.org/officeDocument/2006/relationships/hyperlink" Target="http://www/" TargetMode="External"/><Relationship Id="rId27" Type="http://schemas.openxmlformats.org/officeDocument/2006/relationships/hyperlink" Target="file:///Z:\%D0%91%D1%8F%D0%BD%D0%BA%D0%B8%D0%BD%D0%B0\4%20%D1%80%D0%B5%D0%B3%D0%BB%D0%B0%D0%BC%D0%B5%D0%BD%D1%82%D0%B0\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30"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13277</Words>
  <Characters>75684</Characters>
  <Application>Microsoft Office Word</Application>
  <DocSecurity>0</DocSecurity>
  <Lines>630</Lines>
  <Paragraphs>177</Paragraphs>
  <ScaleCrop>false</ScaleCrop>
  <Company/>
  <LinksUpToDate>false</LinksUpToDate>
  <CharactersWithSpaces>88784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2016-09-26T04:39:00Z</dcterms:created>
  <dcterms:modified xsi:type="dcterms:W3CDTF">2016-09-26T04:39:00Z</dcterms:modified>
</cp:coreProperties>
</file>