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О возможности</w:t>
      </w:r>
    </w:p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проведения сверки сведений, содержащихся</w:t>
      </w:r>
    </w:p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в Едином государственном реестре налогоплательщиков,</w:t>
      </w:r>
    </w:p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о постановке на учет организации в налоговом органе</w:t>
      </w:r>
    </w:p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по месту нахождения принадлежащих ей транспортных средств</w:t>
      </w:r>
    </w:p>
    <w:p w:rsidR="00F2575E" w:rsidRPr="00F2575E" w:rsidRDefault="00F2575E" w:rsidP="00F2575E">
      <w:pPr>
        <w:spacing w:after="0"/>
        <w:jc w:val="center"/>
        <w:rPr>
          <w:b/>
        </w:rPr>
      </w:pPr>
      <w:r w:rsidRPr="00F2575E">
        <w:rPr>
          <w:b/>
        </w:rPr>
        <w:t>и (или) недвижимого имущества (земельных участков)</w:t>
      </w:r>
    </w:p>
    <w:p w:rsidR="00F2575E" w:rsidRPr="00F2575E" w:rsidRDefault="00F2575E" w:rsidP="00F2575E">
      <w:pPr>
        <w:spacing w:after="0"/>
        <w:jc w:val="both"/>
      </w:pPr>
      <w:r w:rsidRPr="00F2575E">
        <w:t> </w:t>
      </w:r>
      <w:bookmarkStart w:id="0" w:name="dst100016"/>
      <w:bookmarkEnd w:id="0"/>
      <w:r w:rsidRPr="00F2575E">
        <w:t> </w:t>
      </w:r>
    </w:p>
    <w:p w:rsidR="00F2575E" w:rsidRPr="00F2575E" w:rsidRDefault="00F2575E" w:rsidP="00F2575E">
      <w:pPr>
        <w:spacing w:after="0"/>
        <w:jc w:val="both"/>
      </w:pPr>
      <w:bookmarkStart w:id="1" w:name="dst100017"/>
      <w:bookmarkEnd w:id="1"/>
      <w:r>
        <w:t xml:space="preserve">       </w:t>
      </w:r>
      <w:proofErr w:type="gramStart"/>
      <w:r w:rsidRPr="00F2575E">
        <w:t>С 2021 года вступают в силу </w:t>
      </w:r>
      <w:hyperlink r:id="rId4" w:anchor="dst100075" w:history="1">
        <w:r w:rsidRPr="00F2575E">
          <w:rPr>
            <w:rStyle w:val="a3"/>
          </w:rPr>
          <w:t>пункты 16</w:t>
        </w:r>
      </w:hyperlink>
      <w:r w:rsidRPr="00F2575E">
        <w:t>, </w:t>
      </w:r>
      <w:hyperlink r:id="rId5" w:anchor="dst100089" w:history="1">
        <w:r w:rsidRPr="00F2575E">
          <w:rPr>
            <w:rStyle w:val="a3"/>
          </w:rPr>
          <w:t>17</w:t>
        </w:r>
      </w:hyperlink>
      <w:r w:rsidRPr="00F2575E">
        <w:t>, </w:t>
      </w:r>
      <w:hyperlink r:id="rId6" w:anchor="dst100128" w:history="1">
        <w:r w:rsidRPr="00F2575E">
          <w:rPr>
            <w:rStyle w:val="a3"/>
          </w:rPr>
          <w:t>25</w:t>
        </w:r>
      </w:hyperlink>
      <w:r w:rsidRPr="00F2575E">
        <w:t> и </w:t>
      </w:r>
      <w:hyperlink r:id="rId7" w:anchor="dst100133" w:history="1">
        <w:r w:rsidRPr="00F2575E">
          <w:rPr>
            <w:rStyle w:val="a3"/>
          </w:rPr>
          <w:t>26 статьи 1</w:t>
        </w:r>
      </w:hyperlink>
      <w:r w:rsidRPr="00F2575E">
        <w:t> Федерального закона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отменяющие представление в</w:t>
      </w:r>
      <w:proofErr w:type="gramEnd"/>
      <w:r w:rsidRPr="00F2575E">
        <w:t xml:space="preserve"> налоговые органы налоговых деклараций по транспортному налогу и земельному налогу за налоговый период 2020 года и последующие налоговые периоды.</w:t>
      </w:r>
    </w:p>
    <w:p w:rsidR="00F2575E" w:rsidRPr="00F2575E" w:rsidRDefault="00F2575E" w:rsidP="00F2575E">
      <w:pPr>
        <w:spacing w:after="0"/>
        <w:jc w:val="both"/>
      </w:pPr>
      <w:bookmarkStart w:id="2" w:name="dst100018"/>
      <w:bookmarkEnd w:id="2"/>
      <w:r>
        <w:t xml:space="preserve">     </w:t>
      </w:r>
      <w:r w:rsidRPr="00F2575E">
        <w:t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</w:t>
      </w:r>
    </w:p>
    <w:p w:rsidR="00F2575E" w:rsidRPr="00F2575E" w:rsidRDefault="00F2575E" w:rsidP="00F2575E">
      <w:pPr>
        <w:spacing w:after="0"/>
        <w:jc w:val="both"/>
      </w:pPr>
      <w:bookmarkStart w:id="3" w:name="dst100019"/>
      <w:bookmarkEnd w:id="3"/>
      <w:r>
        <w:t xml:space="preserve">    </w:t>
      </w:r>
      <w:proofErr w:type="gramStart"/>
      <w:r w:rsidRPr="00F2575E">
        <w:t>В связи с изложенным информируем о возможности проведения налоговым органом по Вашему обращению сверки сведений, содержащихся в Едином государственном реестре налогоплательщиков, о постановке на учет Вашей организации в налоговых органах по месту нахождения принадлежащих ей транспортных средств и (или) недвижимого имущества (земельных участков).</w:t>
      </w:r>
      <w:proofErr w:type="gramEnd"/>
    </w:p>
    <w:p w:rsidR="00F2575E" w:rsidRPr="00F2575E" w:rsidRDefault="00F2575E" w:rsidP="00F2575E">
      <w:pPr>
        <w:spacing w:after="0"/>
        <w:jc w:val="both"/>
      </w:pPr>
      <w:bookmarkStart w:id="4" w:name="dst100020"/>
      <w:bookmarkEnd w:id="4"/>
      <w:r>
        <w:t xml:space="preserve">     </w:t>
      </w:r>
      <w:r w:rsidRPr="00F2575E">
        <w:t>Запрос и предоставление выписки из Единого государственного реестра налогоплательщиков осуществляются в соответствии с Административным </w:t>
      </w:r>
      <w:hyperlink r:id="rId8" w:anchor="dst100010" w:history="1">
        <w:r w:rsidRPr="00F2575E">
          <w:rPr>
            <w:rStyle w:val="a3"/>
          </w:rPr>
          <w:t>регламентом</w:t>
        </w:r>
      </w:hyperlink>
      <w:r w:rsidRPr="00F2575E">
        <w:t> 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утвержденным приказом Минфина России от 30.12.2014 N 178н (зарегистрирован Минюстом России 09.04.2015, регистрационный N 36800). Выписка предоставляется без взимания платы, не позднее пяти рабочих дней со дня регистрации запроса в налоговом органе.</w:t>
      </w:r>
    </w:p>
    <w:p w:rsidR="00F2575E" w:rsidRPr="00F2575E" w:rsidRDefault="00F2575E" w:rsidP="00F2575E">
      <w:pPr>
        <w:spacing w:after="0"/>
        <w:jc w:val="both"/>
      </w:pPr>
      <w:bookmarkStart w:id="5" w:name="dst100021"/>
      <w:bookmarkEnd w:id="5"/>
      <w:r>
        <w:t xml:space="preserve">     </w:t>
      </w:r>
      <w:proofErr w:type="gramStart"/>
      <w:r w:rsidRPr="00F2575E">
        <w:t xml:space="preserve">В случае выявления Вами расхождений сведений, содержащихся в Едином государственном реестре налогоплательщиков, со сведениями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имущество, в т.ч. Государственного реестра транспортных средств, реестра </w:t>
      </w:r>
      <w:r w:rsidRPr="00F2575E">
        <w:lastRenderedPageBreak/>
        <w:t>маломерных судов, Государственного судового реестра, Российского международного реестра судов, Российского открытого реестра судов, Государственного реестра гражданских воздушных судов Российской</w:t>
      </w:r>
      <w:proofErr w:type="gramEnd"/>
      <w:r w:rsidRPr="00F2575E">
        <w:t xml:space="preserve"> </w:t>
      </w:r>
      <w:proofErr w:type="gramStart"/>
      <w:r w:rsidRPr="00F2575E">
        <w:t xml:space="preserve">Федерации, Единого государственного реестр прав на воздушные суда и сделок с ними, Единого государственного реестра недвижимости и иных государственных информационных ресурсов (реестров), </w:t>
      </w:r>
      <w:r w:rsidRPr="00F2575E">
        <w:rPr>
          <w:b/>
          <w:u w:val="single"/>
        </w:rPr>
        <w:t xml:space="preserve">просим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 </w:t>
      </w:r>
      <w:r>
        <w:rPr>
          <w:b/>
          <w:u w:val="single"/>
        </w:rPr>
        <w:t xml:space="preserve"> </w:t>
      </w:r>
      <w:r w:rsidRPr="00F2575E">
        <w:t>(по возможности к указанному сообщению просим приложить документы-основания о характеристиках соответствующих объектов).</w:t>
      </w:r>
      <w:proofErr w:type="gramEnd"/>
    </w:p>
    <w:p w:rsidR="00F2575E" w:rsidRPr="00F2575E" w:rsidRDefault="00F2575E" w:rsidP="00F2575E">
      <w:pPr>
        <w:spacing w:after="0"/>
        <w:jc w:val="both"/>
      </w:pPr>
      <w:bookmarkStart w:id="6" w:name="dst100022"/>
      <w:bookmarkEnd w:id="6"/>
      <w:r w:rsidRPr="00F2575E">
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 </w:t>
      </w:r>
      <w:hyperlink r:id="rId9" w:anchor="dst101319" w:history="1">
        <w:r w:rsidRPr="00F2575E">
          <w:rPr>
            <w:rStyle w:val="a3"/>
          </w:rPr>
          <w:t>статьями 83</w:t>
        </w:r>
      </w:hyperlink>
      <w:r w:rsidRPr="00F2575E">
        <w:t>, </w:t>
      </w:r>
      <w:hyperlink r:id="rId10" w:anchor="dst101328" w:history="1">
        <w:r w:rsidRPr="00F2575E">
          <w:rPr>
            <w:rStyle w:val="a3"/>
          </w:rPr>
          <w:t>84</w:t>
        </w:r>
      </w:hyperlink>
      <w:r w:rsidRPr="00F2575E">
        <w:t> Налогового кодекса Российской Федерации.</w:t>
      </w:r>
    </w:p>
    <w:p w:rsidR="00F35232" w:rsidRPr="00F2575E" w:rsidRDefault="00F35232" w:rsidP="00F2575E">
      <w:pPr>
        <w:spacing w:after="0"/>
        <w:jc w:val="both"/>
      </w:pPr>
    </w:p>
    <w:sectPr w:rsidR="00F35232" w:rsidRPr="00F2575E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5E"/>
    <w:rsid w:val="00090916"/>
    <w:rsid w:val="0018447D"/>
    <w:rsid w:val="00195907"/>
    <w:rsid w:val="003B54E2"/>
    <w:rsid w:val="003D0605"/>
    <w:rsid w:val="004D7924"/>
    <w:rsid w:val="006439FF"/>
    <w:rsid w:val="008532E3"/>
    <w:rsid w:val="008A0249"/>
    <w:rsid w:val="00AB005E"/>
    <w:rsid w:val="00B458A2"/>
    <w:rsid w:val="00C45123"/>
    <w:rsid w:val="00DB4C54"/>
    <w:rsid w:val="00E81DCF"/>
    <w:rsid w:val="00F2575E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2575E"/>
  </w:style>
  <w:style w:type="character" w:customStyle="1" w:styleId="nobr">
    <w:name w:val="nobr"/>
    <w:basedOn w:val="a0"/>
    <w:rsid w:val="00F2575E"/>
  </w:style>
  <w:style w:type="character" w:styleId="a3">
    <w:name w:val="Hyperlink"/>
    <w:basedOn w:val="a0"/>
    <w:uiPriority w:val="99"/>
    <w:unhideWhenUsed/>
    <w:rsid w:val="00F25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276/5ddd335d587ad0a2077fd2831307a25d1356092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2492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492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2492/3d0cac60971a511280cbba229d9b6329c07731f7/" TargetMode="External"/><Relationship Id="rId10" Type="http://schemas.openxmlformats.org/officeDocument/2006/relationships/hyperlink" Target="http://www.consultant.ru/document/cons_doc_LAW_344074/a7996b6662403761dc20fe3481794c2614d18234/" TargetMode="External"/><Relationship Id="rId4" Type="http://schemas.openxmlformats.org/officeDocument/2006/relationships/hyperlink" Target="http://www.consultant.ru/document/cons_doc_LAW_322492/3d0cac60971a511280cbba229d9b6329c07731f7/" TargetMode="External"/><Relationship Id="rId9" Type="http://schemas.openxmlformats.org/officeDocument/2006/relationships/hyperlink" Target="http://www.consultant.ru/document/cons_doc_LAW_344074/cf14aac552765259ef6fe0a598958cd19d3b4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2020-03-27T05:47:00Z</dcterms:created>
  <dcterms:modified xsi:type="dcterms:W3CDTF">2020-03-27T05:50:00Z</dcterms:modified>
</cp:coreProperties>
</file>