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DB" w:rsidRDefault="00A237DB" w:rsidP="00A237DB">
      <w:pPr>
        <w:autoSpaceDE w:val="0"/>
        <w:autoSpaceDN w:val="0"/>
        <w:adjustRightInd w:val="0"/>
        <w:spacing w:after="0" w:line="240" w:lineRule="auto"/>
        <w:jc w:val="center"/>
        <w:rPr>
          <w:u w:val="none"/>
          <w:lang w:eastAsia="en-US"/>
        </w:rPr>
      </w:pPr>
      <w:r>
        <w:rPr>
          <w:u w:val="none"/>
          <w:lang w:eastAsia="en-US"/>
        </w:rPr>
        <w:t xml:space="preserve">При отсутствии в КФХ наемных работников расчет по страховым взносам </w:t>
      </w:r>
      <w:r w:rsidRPr="00A237DB">
        <w:rPr>
          <w:u w:val="none"/>
          <w:lang w:eastAsia="en-US"/>
        </w:rPr>
        <w:t xml:space="preserve">главой КФХ </w:t>
      </w:r>
      <w:r>
        <w:rPr>
          <w:u w:val="none"/>
          <w:lang w:eastAsia="en-US"/>
        </w:rPr>
        <w:t xml:space="preserve">представляется </w:t>
      </w:r>
      <w:r w:rsidRPr="00A237DB">
        <w:rPr>
          <w:u w:val="none"/>
          <w:lang w:eastAsia="en-US"/>
        </w:rPr>
        <w:t xml:space="preserve"> в налоговый орган по месту учета до 30 января календарного года, следующего за истекшим расчетным периодом</w:t>
      </w:r>
      <w:r>
        <w:rPr>
          <w:u w:val="none"/>
          <w:lang w:eastAsia="en-US"/>
        </w:rPr>
        <w:t xml:space="preserve"> </w:t>
      </w:r>
    </w:p>
    <w:p w:rsidR="00A237DB" w:rsidRDefault="00A237DB" w:rsidP="00A237D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 w:val="0"/>
          <w:bCs w:val="0"/>
          <w:u w:val="none"/>
          <w:lang w:eastAsia="en-US"/>
        </w:rPr>
      </w:pPr>
      <w:r>
        <w:rPr>
          <w:b w:val="0"/>
          <w:bCs w:val="0"/>
          <w:u w:val="none"/>
          <w:lang w:eastAsia="en-US"/>
        </w:rPr>
        <w:t>Главы КФХ уплачивают страховые взносы на обязательное пенсионное страхование и обязательное медицинское страхование в фиксированном размере за себя и за каждого члена КФХ независимо от суммы полученного дохода (</w:t>
      </w:r>
      <w:hyperlink r:id="rId5" w:history="1">
        <w:r>
          <w:rPr>
            <w:b w:val="0"/>
            <w:bCs w:val="0"/>
            <w:color w:val="0000FF"/>
            <w:u w:val="none"/>
            <w:lang w:eastAsia="en-US"/>
          </w:rPr>
          <w:t>п. 2 ст. 430</w:t>
        </w:r>
      </w:hyperlink>
      <w:r>
        <w:rPr>
          <w:b w:val="0"/>
          <w:bCs w:val="0"/>
          <w:u w:val="none"/>
          <w:lang w:eastAsia="en-US"/>
        </w:rPr>
        <w:t xml:space="preserve"> НК РФ).</w:t>
      </w:r>
    </w:p>
    <w:p w:rsidR="009F5A1A" w:rsidRDefault="00A237DB" w:rsidP="009F5A1A">
      <w:pPr>
        <w:ind w:firstLine="540"/>
        <w:jc w:val="both"/>
        <w:rPr>
          <w:b w:val="0"/>
          <w:bCs w:val="0"/>
          <w:u w:val="none"/>
          <w:lang w:eastAsia="en-US"/>
        </w:rPr>
      </w:pPr>
      <w:bookmarkStart w:id="0" w:name="_GoBack"/>
      <w:bookmarkEnd w:id="0"/>
      <w:proofErr w:type="gramStart"/>
      <w:r w:rsidRPr="00A237DB">
        <w:rPr>
          <w:b w:val="0"/>
          <w:bCs w:val="0"/>
          <w:u w:val="none"/>
          <w:lang w:eastAsia="en-US"/>
        </w:rPr>
        <w:t>Физические лица, прекратившие деятельность в качестве главы крестьянского (фермерского) хозяйства до конца расчетного периода, обязаны не позднее 15 календарных дней с даты государственной регистрации прекращения деятельности в качестве главы крестьянского (фермерского) хозяйства представить в налоговый орган по месту учета расчет по страховым взносам за период с начала расчетного периода по дату государственной регистрации прекращения деятельности в качестве главы крестьянского (фермерского</w:t>
      </w:r>
      <w:proofErr w:type="gramEnd"/>
      <w:r w:rsidRPr="00A237DB">
        <w:rPr>
          <w:b w:val="0"/>
          <w:bCs w:val="0"/>
          <w:u w:val="none"/>
          <w:lang w:eastAsia="en-US"/>
        </w:rPr>
        <w:t>) хозяйства включительно. Сумма страховых взносов, подлежащая уплате по такому расчету, подлежит уплате в течение 15 календарных дней со дня подачи такого расчета (пункт 4 статьи 432 НК РФ).</w:t>
      </w:r>
    </w:p>
    <w:p w:rsidR="00BC6AF3" w:rsidRPr="00A237DB" w:rsidRDefault="00A237DB" w:rsidP="009F5A1A">
      <w:pPr>
        <w:jc w:val="both"/>
      </w:pPr>
      <w:r w:rsidRPr="00A237DB">
        <w:t>Крестьянские (фермерские) хозяйства (далее КФХ), имеющие наемных работников, обязаны представлять отчетность по страховым взносам ежеквартально.</w:t>
      </w:r>
    </w:p>
    <w:sectPr w:rsidR="00BC6AF3" w:rsidRPr="00A237DB" w:rsidSect="00D42B9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6C"/>
    <w:rsid w:val="004E486C"/>
    <w:rsid w:val="009F5A1A"/>
    <w:rsid w:val="00A237DB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E6F1CB3A7FA68030A7A5990D5AC64370858C066A811C3D0FA8DD415D9E904EAB0F3CBA0E290A5B68EC146A7E6D339D4EE93C71EA566Es1S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2019-10-31T03:46:00Z</dcterms:created>
  <dcterms:modified xsi:type="dcterms:W3CDTF">2019-10-31T05:32:00Z</dcterms:modified>
</cp:coreProperties>
</file>