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Совет городского поселения «Борзинское»</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РЕШЕНИЕ</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«24» марта 2016 года                                                                                      № 329                              </w:t>
      </w:r>
      <w:r>
        <w:rPr>
          <w:rStyle w:val="a4"/>
          <w:rFonts w:ascii="Arial" w:hAnsi="Arial" w:cs="Arial"/>
          <w:color w:val="666666"/>
          <w:sz w:val="18"/>
          <w:szCs w:val="18"/>
        </w:rPr>
        <w:t>город Борзя</w:t>
      </w:r>
      <w:r>
        <w:rPr>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Об отчете главы городского поселения «Борзинское» о результатах своей деятельности за 2015 год</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AC0B3E" w:rsidRDefault="00AC0B3E" w:rsidP="00AC0B3E">
      <w:pPr>
        <w:pStyle w:val="consplustitle"/>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Заслушав и обсудив представленный главой городского поселения «Борзинское» Бабушкиным С.М. отчет о результатах своей деятельности за 2015 год, в соответствии с частью 11.1 статьи 35 Федерального закона от 06 октября 2003г. № 131-ФЗ «Об общих принципах организации местного самоуправления в РФ», руководствуясь Уставом городского поселения «Борзинское», Положением о ежегодном отчете главы городского поселения «Борзинское» о результатах своей деятельности, ежегодном отчете руководителя администрации городского поселения «Борзинское»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утвержденным  решением Совета городского поселения «Борзинское» от 3 октября 2013 года № 124, Совет городского поселения «Борзинское» решил:</w:t>
      </w:r>
    </w:p>
    <w:p w:rsidR="00AC0B3E" w:rsidRDefault="00AC0B3E" w:rsidP="00AC0B3E">
      <w:pPr>
        <w:pStyle w:val="consplustitle"/>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Отчет главы городского поселения «Борзинское» о результатах своей деятельности за 2015 год принять к сведению.</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Признать деятельность главыгородского поселения «Борзинское» Бабушкина С.М. за 2015 год удовлетворительной.</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Настоящее решение вступает в силу с момента подписания и подлежит официальному опубликованию (обнародованию).</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Глава городского поселения</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«Борзинское»                                                                       С.М.Бабушкин</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ПРИЛОЖЕНИЕ</w:t>
      </w:r>
    </w:p>
    <w:p w:rsidR="00AC0B3E" w:rsidRDefault="00AC0B3E" w:rsidP="00AC0B3E">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к решению Совета городского</w:t>
      </w:r>
    </w:p>
    <w:p w:rsidR="00AC0B3E" w:rsidRDefault="00AC0B3E" w:rsidP="00AC0B3E">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поселения «Борзинское»</w:t>
      </w:r>
    </w:p>
    <w:p w:rsidR="00AC0B3E" w:rsidRDefault="00AC0B3E" w:rsidP="00AC0B3E">
      <w:pPr>
        <w:pStyle w:val="a3"/>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от «24» марта 2016г. № 329</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ОТЧЕТ</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главы городского поселения «Борзинское» о результатах своей деятельности за 2015 год</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Любой депутат, представляя и защищая интересы своих избирателей, внимательно прислушиваясь к голосу каждого, обязан мыслить масштабно. За каждым частным случаем уметь видеть его корни, глубоко анализировать факты, общественно-политические события и явления. Результатом этой работы является нормативная база, которую разрабатывает и принимает Совет городского поселения «Борзинское», работая в тесной взаимосвязи с администрацией городского поселения.</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Работа эта внешне незаметная, но очень вдумчивая, скрупулезная, требующая компромисса порой противоречивых точек зрения. 2015 год стал четвертым годом работы депутатов Совета городского поселения «Борзинское». Деятельность депутатского корпуса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направлена на развитие города и реализацию наказов избирателей. Работа представительного органа проводится в строгом соответствии с федеральным и региональным законодательством, Уставом городского поселения «Борзинское», муниципальными правовыми актами.</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Несмотря на то, что деятельность представительной власти, в отличие от власти исполнительной, менее заметна простому человеку, именно представительный орган строит нормативно-правовую платформу, на которой исполнительная власть возводит то, что должно улучшать и облегчать  жизнь жителей. Главным направлением в своей работе главы городского поселения   считаю повышение качества жизни борзинцев через максимальную эффективность деятельности исполнительного и представительного органов власти, качественное межведомственное взаимодействие, активную и открытую работу с населением.</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Но в решении городских проблем участвует не только власть. Благодаря общим усилиям в городе создается система управления, в которой задействованы  и власть, и малый бизнес, и общественные организации, и надзорные органы. Городской Совет сегодня имеет все инструменты для того, чтобы реагировать на изменения в законодательной сфере, общественно значимые явления,  частные инициативы и проблемы граждан.</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Одной из обязанностей главы городского поселения является представление отчета о деятельности Совета. Городской Совет третьего созыва был сформирован в марте 2012 года в составе 20 депутатов. За этот период в депутатском корпусе произошли некоторые изменения - в связи  с переменой места жительства два депутата  вышли из состава Совета.  В сентябре 2013 года и в сентябре 2014 года были проведены дополнительные выборы  по третьему (Гусенцова Е.В.) и шестому округам (Куприянова О.В.). В настоящее время депутатский корпус работает в составе 20 человек.</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     Заседания Совета, которые являются основной формой работы депутатов, в течение всего отчетного периода проводились открыто, с обязательным участием в них руководителя администрации городского поселения «Борзинское», с приглашением  руководителей структурных подразделений администрации, а </w:t>
      </w:r>
      <w:r>
        <w:rPr>
          <w:rFonts w:ascii="Arial" w:hAnsi="Arial" w:cs="Arial"/>
          <w:color w:val="666666"/>
          <w:sz w:val="18"/>
          <w:szCs w:val="18"/>
        </w:rPr>
        <w:lastRenderedPageBreak/>
        <w:t>также предприятий и учреждений, представителей прокуратуры, жителей города. Основной обязанностью депутата городского Совета является участие его в  заседаниях Совета городского поселения, которых за отчетный период было проведено – 12: 8 из которых очередных и 4 внеочередных. Перед каждым заседанием проводится Президиум Совета, на котором обсуждается и утверждается повестка.</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Работа депутатов и членов постоянных комиссий при Совете носит в целом конструктивный характер. Большинство депутатов относятся к своим общественным обязанностям пристрастно, осознавая, что только личная заинтересованность делает их работу результативной. Но в то же время приходится констатировать, что явка на заседания далеко не всегда была стопроцентной, из-за отсутствия кворума несколько заседаний даже пришлось переносить. Поэтому обращаю внимание депутатов на то, что к осуществлению своих полномочий необходимо  отнестись  более серьезно.</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На проведенных сессиях депутатами было рассмотрено и принято 80 правовых актов, в том числе 30 нормативного характера и 50 ненормативного. Большая часть этих решений носила оперативный характер и касалась внесения изменений в бюджет, а также изменений текущих нормативно-правовых актов  с целью приведения их в соответствие  с законодательством. В соответствии с требованиями действующего законодательства в 2015 году были проведены 11 публичных слушаний, четыре из которых -  по инициативе Совета городского поселения по исполнению бюджета, утверждению плана социально-экономического развития  и внесению изменений в Устав, семь слушаний были проведены по инициативе администрации городского поселения.</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Одна из основных функций городского Совета - осуществление нормотворческой деятельности в соответствии с полномочиями, закрепленными в федеральном и региональном законодательстве.  Инициатором  правотворческих инициатив  в отчетном периоде выступал не только глава городского поселения, но и депутаты Совета, а также администрация городского поселения «Борзинское». В отчетном периоде было принято 80 муниципальных правовых актов, в том числе:</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 вопросам бюджетных отношений - 11;</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 вопросам муниципальной собственности, земельных отношений - 8;</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 вопросам утверждения Положений и Порядков,  внесению изменений в ранее принятые положения и порядки - 21;</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 вопросам налогообложения – одно.</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Все принятые  решения в определенные законом сроки были подписаны главой городского поселения и обнародованы путём опубликования в  печатных изданиях или на сайте администрации городского поселения и вступили в законную силу.  Наиболее важные проекты, поступавшие в Совет, проходили антикоррупционную экспертизу в Борзинской межрайонной прокуратуре.</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 принятию значимых для города решений депутаты подходили очень серьезно и требовательно,  активно дискутировали при обсуждении, вносили  предложения, делали заключения. Особо пристально депутаты контролировали вопросы расходования бюджетных средств, рационального и эффективного использования муниципальной  собственности и земельных ресурсов.</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Безусловно, ключевыми вопросами, рассматриваемыми городским Советом в 2015 году, являлись утверждение отчета об исполнении бюджета за 2014 год, утверждение бюджета города на 2016 год. Не самые позитивные экономические и социальные процессы, происходящие в стране  и особенно в крае, создали крайне стесненные условия для  местных бюджетов. Поэтому к принятию основного финансового документа  и любым его изменениям депутаты подходили взвешенно и осторожно. На 2015 год бюджет городского поселения «Борзинское» был принят по доходам в сумме  85 799 тыс.руб., по расходам в сумме 56 702 тыс.руб. с профицитом в  сумме 29 096 тыс.руб. С учетом внесенных в течение года изменений бюджет городского поселения был исполнен по доходам в сумме 149 413,9 тыс. рублей, по расходам в сумме 151 624,4 тыс. рублей, с превышением расходов над доходами (дефицит) в сумме 2 210,4 тыс. рублей.</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Очевидно, что на протяжении последних лет бюджет города остается  социально ориентированным, что подтверждается тем, что доля расходов  на содержание и развитие отрасли  социальной сферы в общем объеме расходов составляет более 30% процентов. В то же время по причине того, что в течение последних лет не уменьшается сумма муниципального долга, возможности для достаточного финансирования исполнения многих  закрепленных полномочий ограничены. В течение всего отчетного периода депутаты принимали  меры к оптимизации расходов бюджета городского поселения и  обеспечения стабильного поступления  доходов. В этих целях в течение всего 2015 года осуществлялась корректировка принятого ранее бюджета, депутаты рассматривали отчеты об исполнении бюджета за 1 квартал, за 1 полугодие и 9 месяцев 2015 года, а также все изменения в бюджет.</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Серьезное внимание уделялось  предварительной проработке документов  в постоянных комиссиях, которых в городском Совете по-прежнему остается три: по вопросам экономики и финансам, которую возглавляет Ирина Валерьевна Григорьева, по вопросам жилищно-коммунального хозяйства - Андрей Владимирович Кочев, и комиссия по социальным вопросам -Валентина Павловна Редколис. За 2015 год проведено 21 заседание постоянных комиссий. Большая часть рассмотренных вопросов была рекомендована к рассмотрению на заседаниях городского Совета. Форма проведения совместных заседаний постоянных комиссий позволяет всесторонне обсудить наиболее важные вопросы, рассмотреть их более компетентно.</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течение 2015 года депутатским корпусом  в порядке контроля на заседаниях городского Совета были рассмотрены следующие вопросы:</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отчет о выполнении прогнозного плана (программы) приватизации муниципального имущества за 2014 год;</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отчет главы городского поселения «Борзинское» о результатах своей деятельности за 2014 год;</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отчет руководителя администрации городского поселения «Борзинское» о результатах своей деятельности, деятельности администрации городского поселения за 2014 год;</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отчет об исполнении бюджета городского поселения «Борзинское» за 1 квартал 2015 года;</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отчет Избирательной комиссии городского поселения «Борзинское» за 2014 год;</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отчет о реализации плана социально-экономического развития городского поселения за 2014 год;</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отчет о подготовке к отопительному сезону на  2015-2016 годы;</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отчет об исполнении бюджета городского поселения за 2014 год;</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отчет об исполнении бюджета поселения за 1 полугодие 2015 года;</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отчет об исполнении бюджета за 9 месяцев 2015 года.</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Важно отметить, что депутаты Совета постоянно контактируют с надзорными органами, в частности с прокуратурой района, что позволяет устранить противоречия в нормативных правовых актах городского Совета ещё на стадии рассмотрения проектов.</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Представители прокуратуры активно участвует в правотворческой деятельности органов местного самоуправления, выступая с правотворческой инициативой. Представители прокуратуры приглашаются на все заседания городского Совета. Все это позволяет не допускать установления незаконных норм в решениях городского Совета.</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Одной из важнейших форм деятельности депутата является прием избирателей. В соответствии с действующим законодательством депутаты городского Совета ведут прием населения по утвержденному графику. Но  практика  показывает, что в основном население приходит на прием не в установленные графиком дни и часы, а по мере необходимости в любое время.</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Председателем городского Совета принято в часы официального приема - 27 человек по различным вопросам. Принимал всех обратившихся по личным вопросам граждан и не только по определенным дням, но и по  факту каждого личного  обращения. Таких обращений было более 130 за год.</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Устных обращений по телефону поступило в количестве - 89.  Обращения по профильным вопросам рассматривались совместно с председателями комиссий и депутатами с привлечением специалистов администрации.</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Отстаивая интересы своих избирателей, депутаты обращались в общественную приемную Губернатора. Было два обращения - по выделению дополнительных средств  для подготовки жилищно-коммунального хозяйства к зиме и с требованием прекратить слияние Борзинского профессионального училища с Краснокаменским техникумом - они были направлены  в вышестоящие органы. На одно обращение ответ был получен сразу, вопрос реформы в ПУ получил новый импульс недавно, во время визита в г. Борзю и.о.Губернатора Забайкальского края Ждановой Н.Н. После посещения данного учебного заведения, она дала поручение Министерству образования края проанализировать целесообразность такого объединения.</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минувшем году депутаты городского Совета и аппарат принимали активное участие в восстановлении разрушенного мемориала, а также в акциях по оказанию помощи тяжелобольному ребенку Ангелине Лапшаковой и по сбору подарков детям из детских домов.</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Помимо рассмотрения текущих вопросов, в минувшем году депутаты Совета начали очень важную работу по подготовке административной реформы. Поддержав инициативу общественности о преобразовании городского поселения «Борзинское» в городской округ, депутаты начали разработку необходимой документации. Для изучения опыта глава и депутаты выезжали в поселок Агинское, встречались  с представителями городского Совета поселения Нерчинское. Референдум решением Совета  назначен на сентябрь 2016 года, но чтобы этот важный для всех жителей Борзи шаг был сделан правильно и уверенно, депутатам предстоит  в оставшиеся месяцы большая работа по разъяснению сути реформы.</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За отчетный период аппаратом Совета городского поселения «Борзинское» проводилось юридическое сопровождение нормативно-правовых актов. В 2015 году поступил всего один протест прокурора на  отдельные нормы Устава городского поселения «Борзинское», принятого решением Совета городского поселения «Борзинское» 28 августа 2014 года  № 194.</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Аппарат организовывал и осуществлял подготовку заседаний городского Совета и постоянных комиссий, оказывал депутатам необходимую консультационную помощь. В минувшем году аппаратом была проведена работа по формированию нового состава избирательной комиссии городского поселения «Борзинское». Наиболее важные решения, принимаемые депутатами, находили отражение в средствах массовой информации. С предложениями и инициативами со страниц местных газет по наиболее острым проблемам также выступали и депутаты Совета.</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целом деятельность городского Совета депутатов показала, что вниманием были охвачены основные проблемы в городе. Работа депутатов, их участие в различных встречах и мероприятиях дали возможность нам быть в курсе многих событий и дел, происходящих в городе, своевременно участвовать в решении наиболее важных проблем, осуществляя функции самоуправления.</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Глава городского поселения «Борзинское» регулярно участвовал в планерных совещаниях у руководителей районной  и городской администрации,  расширенном планерном совещании с руководителями города, участвовал в работе штаба по переселению граждан из ветхого жилья. Проводил прием по личным вопросам не только по определенным дням, но и по  факту каждого личного  обращения.  В качестве заместителя председателя Совета глав поселений, ежемесячно участвовал в работе Совета глав поселений. </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Вместе с депутатами городского поселения участвовал в совместных заседаниях с Советом муниципального района.  Проводил постоянную работу  с обращениями, жалобами, заявлениями и  письмами горожан, для чего практически всегда выезжал на место и встречался с автором письма, чтобы составить личное представление о проблеме. Не единожды привлекал  для решения проблемных вопросов работников городской администрации и депутатов. Участвовал во всех представительских мероприятиях городского и районного масштаба, а также в проведении Дня города.  Встречался с Губернатором Забайкальского края Ильковским Константином Константиновичем, депутатом Государственной Думы Сергеем Теном, первым заместителем председателя Правительства Забайкальского края Шеметовым Алексеем Иннокентьевичем, депутатами Законодательного Собрания Забайкальского края Акуловой Эллиной Валерьевной, Кулиевой Василиной Васильевной, Саклаковым Алексеем Викторовичем, Дамдиновым    Цырендоржи  Цыбендоржиевичем и другими официальными лицами.</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Работа депутатов городского Совета в отчетном периоде строилась в тесном взаимодействии с администрацией поселения. Это позволило грамотно и квалифицированно готовить и принимать нормативные правовые акты, решать вопросы местного значения. Деловое и активное сотрудничество представительного и исполнительно-распорядительного органов – это основа для эффективного развития городского поселения.</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Подводя итоги работы за 2015 год необходимо отметить, что Совет работал эффективно, решая насущные проблемы, создавая достаточную  нормативно-правовую базу, определяющую нормы и правила, по которым живет город. Но предстоит сделать еще больше, так как 2016 год обещает быть еще более напряженным, требующим от всех нас максимум ответственности, инициативного подхода к своей деятельности и напряженного труда. К сожалению, трудностей пока больше, чем успехов. И чтобы власть на местах стала сильной и действенной, необходимо научиться грамотно выстраивать социально-экономическую политику, руководствуясь во всех вопросах исключительно интересами населения.</w:t>
      </w:r>
    </w:p>
    <w:p w:rsidR="00AC0B3E" w:rsidRDefault="00AC0B3E" w:rsidP="00AC0B3E">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Хотелось бы поблагодарить всех депутатов, которые, несмотря на занятость, находили время для работы в городском Совете, для общения с избирателями и решения их проблем. Разрешите также поблагодарить и.о.руководителя администрации городского поселения «Борзинское», сотрудников администрации за совместную работу. Надеюсь, что и в оставшийся период наша совместная работа будет еще более конструктивной и результативной.</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AC0B3E" w:rsidRDefault="00AC0B3E" w:rsidP="00AC0B3E">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E4206A" w:rsidRDefault="00AC0B3E">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7D"/>
    <w:rsid w:val="0036767D"/>
    <w:rsid w:val="005418C5"/>
    <w:rsid w:val="00973338"/>
    <w:rsid w:val="00AC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B3E"/>
    <w:rPr>
      <w:b/>
      <w:bCs/>
    </w:rPr>
  </w:style>
  <w:style w:type="paragraph" w:customStyle="1" w:styleId="consplustitle">
    <w:name w:val="consplustitle"/>
    <w:basedOn w:val="a"/>
    <w:rsid w:val="00AC0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B3E"/>
    <w:rPr>
      <w:b/>
      <w:bCs/>
    </w:rPr>
  </w:style>
  <w:style w:type="paragraph" w:customStyle="1" w:styleId="consplustitle">
    <w:name w:val="consplustitle"/>
    <w:basedOn w:val="a"/>
    <w:rsid w:val="00AC0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2753</Words>
  <Characters>15694</Characters>
  <Application>Microsoft Office Word</Application>
  <DocSecurity>0</DocSecurity>
  <Lines>130</Lines>
  <Paragraphs>36</Paragraphs>
  <ScaleCrop>false</ScaleCrop>
  <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2016-09-30T04:08:00Z</dcterms:created>
  <dcterms:modified xsi:type="dcterms:W3CDTF">2016-09-30T04:08:00Z</dcterms:modified>
</cp:coreProperties>
</file>