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69" w:rsidRDefault="00F47E69" w:rsidP="00F47E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Забайкальцев освободят от ответственности при добровольном декларировании счетов и вкладов в иностранных банках</w:t>
      </w:r>
    </w:p>
    <w:p w:rsidR="00F47E69" w:rsidRDefault="00F47E69" w:rsidP="00F47E6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47E69" w:rsidRDefault="00F47E69" w:rsidP="00F47E69">
      <w:pPr>
        <w:spacing w:after="0" w:line="240" w:lineRule="auto"/>
        <w:rPr>
          <w:rFonts w:ascii="Times New Roman" w:hAnsi="Times New Roman"/>
          <w:bCs/>
          <w:kern w:val="36"/>
          <w:sz w:val="26"/>
          <w:szCs w:val="26"/>
        </w:rPr>
      </w:pPr>
      <w:proofErr w:type="gramStart"/>
      <w:r w:rsidRPr="00502F0F">
        <w:rPr>
          <w:rFonts w:ascii="Times New Roman" w:hAnsi="Times New Roman"/>
          <w:bCs/>
          <w:kern w:val="36"/>
          <w:sz w:val="26"/>
          <w:szCs w:val="26"/>
        </w:rPr>
        <w:t>С 14 марта 2022 года по 28 февраля 2023 года Федеральная налоговая служба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осуществляет прием специальных деклараций в рамках четвертого этапа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добровольного декларирования в соответствии с Федеральным законом от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color w:val="1F497D" w:themeColor="text2"/>
          <w:kern w:val="36"/>
          <w:sz w:val="26"/>
          <w:szCs w:val="26"/>
          <w:u w:val="single"/>
        </w:rPr>
        <w:t>08.06.2015 № 140-ФЗ</w:t>
      </w:r>
      <w:r w:rsidRPr="00502F0F">
        <w:rPr>
          <w:rFonts w:ascii="Times New Roman" w:hAnsi="Times New Roman"/>
          <w:bCs/>
          <w:color w:val="1F497D" w:themeColor="text2"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«О добровольном декларировании физическими лицами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активов и счетов (вкладов) в банках и о внесении изменений в отдельные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законодательные акты Российской Федерации» (в редакции от 09.03.2022).</w:t>
      </w:r>
      <w:proofErr w:type="gramEnd"/>
    </w:p>
    <w:p w:rsidR="00F47E69" w:rsidRPr="00502F0F" w:rsidRDefault="00F47E69" w:rsidP="00F47E69">
      <w:pPr>
        <w:spacing w:after="0" w:line="240" w:lineRule="auto"/>
        <w:rPr>
          <w:rFonts w:ascii="Times New Roman" w:hAnsi="Times New Roman"/>
          <w:bCs/>
          <w:kern w:val="36"/>
          <w:sz w:val="26"/>
          <w:szCs w:val="26"/>
        </w:rPr>
      </w:pPr>
    </w:p>
    <w:p w:rsidR="00F47E69" w:rsidRDefault="00F47E69" w:rsidP="00F47E69">
      <w:pPr>
        <w:spacing w:after="0" w:line="240" w:lineRule="auto"/>
        <w:rPr>
          <w:rFonts w:ascii="Times New Roman" w:hAnsi="Times New Roman"/>
          <w:bCs/>
          <w:kern w:val="36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>Ф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изические лица имеют возможность сообщить о своих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счетах и вкладах в заграничных банках, ценных бумагах, долях участия в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иностранных организациях, а также о контролируемых иностранных компаниях. В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рамках четвертого этапа могут быть задекларированы и другие финансовые активы,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например, производные финансовые инструменты. Также физические лица вправе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задекларировать наличные деньги при условии, что положат их на счёт в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российском банке в течение 30 дней со дня представления декларации. При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декларировании транспортных средств указываются сведения об их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перерегистрации в соответствующих государственных реестрах Российской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Федерации.</w:t>
      </w:r>
    </w:p>
    <w:p w:rsidR="00F47E69" w:rsidRDefault="00F47E69" w:rsidP="00F47E69">
      <w:pPr>
        <w:spacing w:after="0" w:line="240" w:lineRule="auto"/>
        <w:rPr>
          <w:rFonts w:ascii="Times New Roman" w:hAnsi="Times New Roman"/>
          <w:bCs/>
          <w:kern w:val="36"/>
          <w:sz w:val="26"/>
          <w:szCs w:val="26"/>
        </w:rPr>
      </w:pPr>
    </w:p>
    <w:p w:rsidR="00F47E69" w:rsidRPr="00502F0F" w:rsidRDefault="00F47E69" w:rsidP="00F47E69">
      <w:pPr>
        <w:spacing w:after="0" w:line="240" w:lineRule="auto"/>
        <w:rPr>
          <w:rFonts w:ascii="Times New Roman" w:hAnsi="Times New Roman"/>
          <w:bCs/>
          <w:kern w:val="36"/>
          <w:sz w:val="26"/>
          <w:szCs w:val="26"/>
        </w:rPr>
      </w:pPr>
      <w:r w:rsidRPr="00502F0F">
        <w:rPr>
          <w:rFonts w:ascii="Times New Roman" w:hAnsi="Times New Roman"/>
          <w:bCs/>
          <w:kern w:val="36"/>
          <w:sz w:val="26"/>
          <w:szCs w:val="26"/>
        </w:rPr>
        <w:t>Декларант вправе лично или через уполномоченного представителя подать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специальную декларацию в любом территориальном налоговом органе или в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центральном аппарате ФНС России.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Декларация пода</w:t>
      </w:r>
      <w:r>
        <w:rPr>
          <w:rFonts w:ascii="Times New Roman" w:hAnsi="Times New Roman"/>
          <w:bCs/>
          <w:kern w:val="36"/>
          <w:sz w:val="26"/>
          <w:szCs w:val="26"/>
        </w:rPr>
        <w:t>ё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тся в двух экземплярах.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Внимание! Не считаются поданными специальные декларации,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отправленные по почте.</w:t>
      </w:r>
    </w:p>
    <w:p w:rsidR="00F47E69" w:rsidRPr="00502F0F" w:rsidRDefault="00F47E69" w:rsidP="00F47E69">
      <w:pPr>
        <w:spacing w:after="0" w:line="240" w:lineRule="auto"/>
        <w:rPr>
          <w:rFonts w:ascii="Times New Roman" w:hAnsi="Times New Roman"/>
          <w:bCs/>
          <w:kern w:val="36"/>
          <w:sz w:val="26"/>
          <w:szCs w:val="26"/>
        </w:rPr>
      </w:pPr>
    </w:p>
    <w:p w:rsidR="00F47E69" w:rsidRDefault="00F47E69" w:rsidP="00F47E69">
      <w:pPr>
        <w:spacing w:after="0" w:line="240" w:lineRule="auto"/>
        <w:rPr>
          <w:rFonts w:ascii="Times New Roman" w:hAnsi="Times New Roman"/>
          <w:bCs/>
          <w:kern w:val="36"/>
          <w:sz w:val="26"/>
          <w:szCs w:val="26"/>
        </w:rPr>
      </w:pPr>
      <w:r w:rsidRPr="00502F0F">
        <w:rPr>
          <w:rFonts w:ascii="Times New Roman" w:hAnsi="Times New Roman"/>
          <w:bCs/>
          <w:kern w:val="36"/>
          <w:sz w:val="26"/>
          <w:szCs w:val="26"/>
        </w:rPr>
        <w:t>В рамках четвертого этапа добровольного декларирования сохраняются гарантии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освобождения декларанта и (или) лица, информация о котором содержится в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специальной декларации, от уголовной, административной и налоговой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ответственности при условии зачисления денежных средств и финансовых активов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на счета в российских банках и организациях финансового рынка.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ФНС России обеспечивает режим конфиденциальности содержащихся в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специальной декларации сведений, не вправе передавать их третьим лицам и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государственным органам и использовать для целей осуществления мероприятий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налогового контроля.</w:t>
      </w:r>
    </w:p>
    <w:p w:rsidR="00F47E69" w:rsidRDefault="00F47E69" w:rsidP="00F47E69">
      <w:pPr>
        <w:spacing w:after="0" w:line="240" w:lineRule="auto"/>
        <w:rPr>
          <w:rFonts w:ascii="Times New Roman" w:hAnsi="Times New Roman"/>
          <w:bCs/>
          <w:kern w:val="36"/>
          <w:sz w:val="26"/>
          <w:szCs w:val="26"/>
        </w:rPr>
      </w:pPr>
    </w:p>
    <w:p w:rsidR="008C04D1" w:rsidRPr="00792912" w:rsidRDefault="00F47E69" w:rsidP="00F47E69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502F0F">
        <w:rPr>
          <w:rFonts w:ascii="Times New Roman" w:hAnsi="Times New Roman"/>
          <w:bCs/>
          <w:kern w:val="36"/>
          <w:sz w:val="26"/>
          <w:szCs w:val="26"/>
        </w:rPr>
        <w:t>Форма специальной декларации и порядок е</w:t>
      </w:r>
      <w:r>
        <w:rPr>
          <w:rFonts w:ascii="Times New Roman" w:hAnsi="Times New Roman"/>
          <w:bCs/>
          <w:kern w:val="36"/>
          <w:sz w:val="26"/>
          <w:szCs w:val="26"/>
        </w:rPr>
        <w:t>ё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 xml:space="preserve"> заполнения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и представления размещены на официальном сайте ФНС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России в разделе «</w:t>
      </w:r>
      <w:r w:rsidRPr="00D74EBA">
        <w:rPr>
          <w:rFonts w:ascii="Times New Roman" w:hAnsi="Times New Roman"/>
          <w:bCs/>
          <w:color w:val="1F497D" w:themeColor="text2"/>
          <w:kern w:val="36"/>
          <w:sz w:val="26"/>
          <w:szCs w:val="26"/>
          <w:u w:val="single"/>
        </w:rPr>
        <w:t>Специальная декларация</w:t>
      </w:r>
      <w:r w:rsidRPr="00502F0F">
        <w:rPr>
          <w:rFonts w:ascii="Times New Roman" w:hAnsi="Times New Roman"/>
          <w:bCs/>
          <w:kern w:val="36"/>
          <w:sz w:val="26"/>
          <w:szCs w:val="26"/>
        </w:rPr>
        <w:t>»</w:t>
      </w:r>
      <w:r>
        <w:rPr>
          <w:rFonts w:ascii="Times New Roman" w:hAnsi="Times New Roman"/>
          <w:bCs/>
          <w:kern w:val="36"/>
          <w:sz w:val="26"/>
          <w:szCs w:val="26"/>
        </w:rPr>
        <w:t>.</w:t>
      </w:r>
    </w:p>
    <w:p w:rsidR="00660906" w:rsidRPr="00792912" w:rsidRDefault="00660906" w:rsidP="00792912">
      <w:pPr>
        <w:spacing w:after="0" w:line="240" w:lineRule="auto"/>
        <w:contextualSpacing/>
        <w:jc w:val="center"/>
        <w:rPr>
          <w:rFonts w:ascii="Times New Roman" w:hAnsi="Times New Roman"/>
          <w:iCs/>
          <w:sz w:val="26"/>
          <w:szCs w:val="26"/>
        </w:rPr>
      </w:pPr>
    </w:p>
    <w:sectPr w:rsidR="00660906" w:rsidRPr="00792912" w:rsidSect="00792912">
      <w:pgSz w:w="11906" w:h="16838"/>
      <w:pgMar w:top="568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36994"/>
    <w:rsid w:val="001852E1"/>
    <w:rsid w:val="001B7CF8"/>
    <w:rsid w:val="001C3B74"/>
    <w:rsid w:val="001D2182"/>
    <w:rsid w:val="00206059"/>
    <w:rsid w:val="00255613"/>
    <w:rsid w:val="00260943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442B3"/>
    <w:rsid w:val="00555CE6"/>
    <w:rsid w:val="00556753"/>
    <w:rsid w:val="005928A7"/>
    <w:rsid w:val="0059423C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92912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36A99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27777"/>
    <w:rsid w:val="00E31F3B"/>
    <w:rsid w:val="00E904CC"/>
    <w:rsid w:val="00F24AC7"/>
    <w:rsid w:val="00F31008"/>
    <w:rsid w:val="00F45ABB"/>
    <w:rsid w:val="00F47E69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264D-DC01-4C29-8E6A-CF268354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Admin</cp:lastModifiedBy>
  <cp:revision>3</cp:revision>
  <dcterms:created xsi:type="dcterms:W3CDTF">2022-04-22T00:13:00Z</dcterms:created>
  <dcterms:modified xsi:type="dcterms:W3CDTF">2022-04-27T06:43:00Z</dcterms:modified>
</cp:coreProperties>
</file>