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1" w:rsidRPr="00682B17" w:rsidRDefault="00124C81" w:rsidP="00124C81">
      <w:pPr>
        <w:pStyle w:val="Style18"/>
        <w:widowControl/>
        <w:spacing w:line="216" w:lineRule="exact"/>
        <w:jc w:val="center"/>
        <w:rPr>
          <w:rFonts w:cs="Century Schoolbook"/>
          <w:b/>
          <w:bCs/>
          <w:sz w:val="16"/>
          <w:szCs w:val="16"/>
        </w:rPr>
      </w:pPr>
      <w:r w:rsidRPr="00682B17">
        <w:rPr>
          <w:rFonts w:cs="Century Schoolbook"/>
          <w:b/>
          <w:bCs/>
          <w:sz w:val="16"/>
          <w:szCs w:val="16"/>
        </w:rPr>
        <w:t>Сервис «Прозрачный бизнес»</w:t>
      </w:r>
    </w:p>
    <w:p w:rsidR="00124C81" w:rsidRPr="00124C81" w:rsidRDefault="00124C81" w:rsidP="00124C81">
      <w:pPr>
        <w:pStyle w:val="Style18"/>
        <w:widowControl/>
        <w:spacing w:line="216" w:lineRule="exact"/>
        <w:jc w:val="center"/>
        <w:rPr>
          <w:rStyle w:val="FontStyle119"/>
        </w:rPr>
      </w:pPr>
    </w:p>
    <w:p w:rsidR="00124C81" w:rsidRDefault="00124C81" w:rsidP="00124C81">
      <w:pPr>
        <w:pStyle w:val="Style17"/>
        <w:widowControl/>
        <w:spacing w:line="216" w:lineRule="exact"/>
        <w:ind w:firstLine="283"/>
        <w:rPr>
          <w:rStyle w:val="FontStyle119"/>
        </w:rPr>
      </w:pPr>
      <w:r>
        <w:rPr>
          <w:rStyle w:val="FontStyle119"/>
        </w:rPr>
        <w:t xml:space="preserve">На сайте Федеральной налоговой служб ы с 1 июня 2018 года </w:t>
      </w:r>
      <w:proofErr w:type="gramStart"/>
      <w:r>
        <w:rPr>
          <w:rStyle w:val="FontStyle119"/>
        </w:rPr>
        <w:t>открыто</w:t>
      </w:r>
      <w:proofErr w:type="gramEnd"/>
      <w:r>
        <w:rPr>
          <w:rStyle w:val="FontStyle119"/>
        </w:rPr>
        <w:t xml:space="preserve"> опубликованы данные о задолженности организаций по налогам. В случае несво</w:t>
      </w:r>
      <w:r>
        <w:rPr>
          <w:rStyle w:val="FontStyle119"/>
        </w:rPr>
        <w:softHyphen/>
        <w:t>евременной оплаты налогов и возникновения задолженности по налогам и сборам органи</w:t>
      </w:r>
      <w:r>
        <w:rPr>
          <w:rStyle w:val="FontStyle119"/>
        </w:rPr>
        <w:softHyphen/>
        <w:t xml:space="preserve">зация может понести </w:t>
      </w:r>
      <w:proofErr w:type="spellStart"/>
      <w:r>
        <w:rPr>
          <w:rStyle w:val="FontStyle119"/>
        </w:rPr>
        <w:t>репутационные</w:t>
      </w:r>
      <w:proofErr w:type="spellEnd"/>
      <w:r>
        <w:rPr>
          <w:rStyle w:val="FontStyle119"/>
        </w:rPr>
        <w:t xml:space="preserve"> потери, которые могут сказаться на ее даль</w:t>
      </w:r>
      <w:r>
        <w:rPr>
          <w:rStyle w:val="FontStyle119"/>
        </w:rPr>
        <w:softHyphen/>
        <w:t>нейшей работе.</w:t>
      </w:r>
    </w:p>
    <w:p w:rsidR="00124C81" w:rsidRPr="00124C81" w:rsidRDefault="00124C81" w:rsidP="00124C81">
      <w:pPr>
        <w:pStyle w:val="Style18"/>
        <w:widowControl/>
        <w:spacing w:line="216" w:lineRule="exact"/>
        <w:rPr>
          <w:rStyle w:val="FontStyle119"/>
        </w:rPr>
      </w:pPr>
      <w:r>
        <w:rPr>
          <w:rStyle w:val="FontStyle119"/>
        </w:rPr>
        <w:t>Теперь с помощью сервиса «Прозрачный бизнес» любой субъект хозяйствования сможет оценить надежность потенци</w:t>
      </w:r>
      <w:r>
        <w:rPr>
          <w:rStyle w:val="FontStyle119"/>
        </w:rPr>
        <w:softHyphen/>
        <w:t>ального контрагента, узнать</w:t>
      </w:r>
      <w:r w:rsidRPr="007D1A3E">
        <w:rPr>
          <w:rStyle w:val="FontStyle119"/>
        </w:rPr>
        <w:t xml:space="preserve"> </w:t>
      </w:r>
      <w:r>
        <w:rPr>
          <w:rStyle w:val="FontStyle119"/>
        </w:rPr>
        <w:t>о соблюдении им налогового законодательства. Уточним, что в сервисе «Прозрачный бизнес» будут публиковаться сведения, которые нельзя отнести к налоговой тайне: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>наименование, ИНН;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>суммы недоимки и задол</w:t>
      </w:r>
      <w:r>
        <w:rPr>
          <w:rStyle w:val="FontStyle119"/>
        </w:rPr>
        <w:softHyphen/>
        <w:t>женности по каждому налогу, взносу, штрафам и пеням;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>наличие налоговых право</w:t>
      </w:r>
      <w:r>
        <w:rPr>
          <w:rStyle w:val="FontStyle119"/>
        </w:rPr>
        <w:softHyphen/>
        <w:t xml:space="preserve">нарушений и </w:t>
      </w:r>
      <w:proofErr w:type="gramStart"/>
      <w:r>
        <w:rPr>
          <w:rStyle w:val="FontStyle119"/>
        </w:rPr>
        <w:t>мерах</w:t>
      </w:r>
      <w:proofErr w:type="gramEnd"/>
      <w:r>
        <w:rPr>
          <w:rStyle w:val="FontStyle119"/>
        </w:rPr>
        <w:t xml:space="preserve"> ответ</w:t>
      </w:r>
      <w:r>
        <w:rPr>
          <w:rStyle w:val="FontStyle119"/>
        </w:rPr>
        <w:softHyphen/>
        <w:t>ственности;</w:t>
      </w:r>
    </w:p>
    <w:p w:rsidR="00124C81" w:rsidRPr="007D1A3E" w:rsidRDefault="00124C81" w:rsidP="00124C81">
      <w:pPr>
        <w:pStyle w:val="Style17"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>среднее количество работ</w:t>
      </w:r>
      <w:r w:rsidRPr="007D1A3E">
        <w:rPr>
          <w:rStyle w:val="FontStyle119"/>
        </w:rPr>
        <w:t>ников за год</w:t>
      </w:r>
      <w:r>
        <w:rPr>
          <w:rStyle w:val="FontStyle119"/>
        </w:rPr>
        <w:t>;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 w:rsidRPr="007D1A3E">
        <w:rPr>
          <w:rStyle w:val="FontStyle119"/>
        </w:rPr>
        <w:t>сумма доходов и расходов по отчетности за год</w:t>
      </w:r>
      <w:r>
        <w:rPr>
          <w:rStyle w:val="FontStyle119"/>
        </w:rPr>
        <w:t>;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>суммы уплаченных налогов и взносов по каждому отдельному налогу (не учитываются только агент</w:t>
      </w:r>
      <w:r>
        <w:rPr>
          <w:rStyle w:val="FontStyle119"/>
        </w:rPr>
        <w:softHyphen/>
        <w:t>ские налоги и сборы при экспорте товаров на терри</w:t>
      </w:r>
      <w:r>
        <w:rPr>
          <w:rStyle w:val="FontStyle119"/>
        </w:rPr>
        <w:softHyphen/>
        <w:t>торию ЕАЭС);</w:t>
      </w:r>
    </w:p>
    <w:p w:rsidR="00124C81" w:rsidRPr="007D1A3E" w:rsidRDefault="00124C81" w:rsidP="00124C81">
      <w:pPr>
        <w:pStyle w:val="Style17"/>
        <w:widowControl/>
        <w:numPr>
          <w:ilvl w:val="0"/>
          <w:numId w:val="1"/>
        </w:numPr>
        <w:spacing w:line="216" w:lineRule="exact"/>
        <w:rPr>
          <w:rStyle w:val="FontStyle119"/>
        </w:rPr>
      </w:pPr>
      <w:r>
        <w:rPr>
          <w:rStyle w:val="FontStyle119"/>
        </w:rPr>
        <w:t xml:space="preserve">отметка о применении </w:t>
      </w:r>
      <w:proofErr w:type="spellStart"/>
      <w:r>
        <w:rPr>
          <w:rStyle w:val="FontStyle119"/>
        </w:rPr>
        <w:t>спецрежима</w:t>
      </w:r>
      <w:proofErr w:type="spellEnd"/>
      <w:r>
        <w:rPr>
          <w:rStyle w:val="FontStyle119"/>
        </w:rPr>
        <w:t xml:space="preserve"> и участии в консолидированной группе плательщиков;</w:t>
      </w:r>
    </w:p>
    <w:p w:rsidR="00792E8A" w:rsidRDefault="00124C81" w:rsidP="00124C81">
      <w:r>
        <w:rPr>
          <w:rStyle w:val="FontStyle119"/>
        </w:rPr>
        <w:t>Использование сервиса поможет избежать сотрудни</w:t>
      </w:r>
      <w:r>
        <w:rPr>
          <w:rStyle w:val="FontStyle119"/>
        </w:rPr>
        <w:softHyphen/>
        <w:t>чества с компаниями-одно</w:t>
      </w:r>
      <w:r>
        <w:rPr>
          <w:rStyle w:val="FontStyle119"/>
        </w:rPr>
        <w:softHyphen/>
        <w:t>дневками, которые не ведут реальной</w:t>
      </w:r>
      <w:r w:rsidRPr="007D1A3E">
        <w:rPr>
          <w:rStyle w:val="FontStyle119"/>
        </w:rPr>
        <w:t xml:space="preserve"> </w:t>
      </w:r>
      <w:r>
        <w:rPr>
          <w:rStyle w:val="FontStyle119"/>
        </w:rPr>
        <w:t>деятельности и не уплачивают налоги в полном объеме.</w:t>
      </w:r>
      <w:bookmarkStart w:id="0" w:name="_GoBack"/>
      <w:bookmarkEnd w:id="0"/>
    </w:p>
    <w:sectPr w:rsidR="0079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1A7B"/>
    <w:multiLevelType w:val="hybridMultilevel"/>
    <w:tmpl w:val="29D2A33A"/>
    <w:lvl w:ilvl="0" w:tplc="209A39A0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1"/>
    <w:rsid w:val="00124C81"/>
    <w:rsid w:val="007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124C81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4C81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124C81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124C81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24C81"/>
    <w:pPr>
      <w:widowControl w:val="0"/>
      <w:autoSpaceDE w:val="0"/>
      <w:autoSpaceDN w:val="0"/>
      <w:adjustRightInd w:val="0"/>
      <w:spacing w:after="0" w:line="204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9">
    <w:name w:val="Font Style119"/>
    <w:basedOn w:val="a0"/>
    <w:uiPriority w:val="99"/>
    <w:rsid w:val="00124C81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2018-08-20T08:53:00Z</dcterms:created>
  <dcterms:modified xsi:type="dcterms:W3CDTF">2018-08-20T08:55:00Z</dcterms:modified>
</cp:coreProperties>
</file>