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0" w:rsidRDefault="00991FF0" w:rsidP="00991FF0">
      <w:pPr>
        <w:spacing w:after="0"/>
        <w:rPr>
          <w:rFonts w:ascii="Times New Roman" w:hAnsi="Times New Roman"/>
          <w:sz w:val="28"/>
          <w:szCs w:val="28"/>
        </w:rPr>
      </w:pPr>
    </w:p>
    <w:p w:rsidR="00991FF0" w:rsidRDefault="00991FF0" w:rsidP="00991FF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FF0" w:rsidRPr="002062DC" w:rsidRDefault="00991FF0" w:rsidP="00991FF0"/>
    <w:p w:rsidR="00991FF0" w:rsidRDefault="00991FF0" w:rsidP="00991F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991FF0" w:rsidRPr="002062DC" w:rsidRDefault="00991FF0" w:rsidP="00991F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91FF0" w:rsidRPr="00D27E19" w:rsidRDefault="00991FF0" w:rsidP="00991FF0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991FF0" w:rsidRPr="002062DC" w:rsidRDefault="00991FF0" w:rsidP="00991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«30» октября 2023 </w:t>
      </w:r>
      <w:r w:rsidRPr="002062DC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 911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991FF0" w:rsidRDefault="00991FF0" w:rsidP="00991FF0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991FF0" w:rsidRDefault="00991FF0" w:rsidP="00991F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991FF0" w:rsidRPr="002F4F95" w:rsidRDefault="00991FF0" w:rsidP="00991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FF0" w:rsidRPr="00B05ABE" w:rsidRDefault="00991FF0" w:rsidP="00991FF0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муниципального контракта № 39 на выполнение работ по благоустройству общественной территории Центральная площадь в рамках программы «Формирование комфортной городской среды» в г. Борзя в соответствии со ст. 14 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</w:t>
      </w:r>
      <w:proofErr w:type="gramEnd"/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кустарников», утвержденным постановлением администрации городского поселения «Борзинское» №707 от 17.11.2021г., ст. 37,38 Устава  городского поселения «Борзинское», администрация городского поселения «Борзинское»</w:t>
      </w:r>
      <w:r w:rsidRPr="00BE3CD9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> </w:t>
      </w:r>
      <w:r w:rsidRPr="00B05AB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91FF0" w:rsidRDefault="00991FF0" w:rsidP="00991FF0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1FF0" w:rsidRPr="002F4F95" w:rsidRDefault="00991FF0" w:rsidP="00991FF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19 от 30 октября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вырубку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количестве 160 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Борзя, ул. Ленина Центральная площадь. </w:t>
      </w:r>
    </w:p>
    <w:p w:rsidR="00991FF0" w:rsidRDefault="00991FF0" w:rsidP="0099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991FF0" w:rsidRDefault="00991FF0" w:rsidP="00991FF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91FF0" w:rsidRDefault="00991FF0" w:rsidP="00991FF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1FF0" w:rsidRPr="00B61ED1" w:rsidRDefault="00991FF0" w:rsidP="00991FF0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eastAsiaTheme="majorEastAsia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eastAsiaTheme="majorEastAsia" w:hAnsi="Times New Roman"/>
            <w:color w:val="000000"/>
            <w:sz w:val="28"/>
            <w:szCs w:val="28"/>
          </w:rPr>
          <w:t>.</w:t>
        </w:r>
        <w:proofErr w:type="spellStart"/>
        <w:r w:rsidRPr="00417C81">
          <w:rPr>
            <w:rStyle w:val="a3"/>
            <w:rFonts w:ascii="Times New Roman" w:eastAsiaTheme="majorEastAsia" w:hAnsi="Times New Roman"/>
            <w:color w:val="000000"/>
            <w:sz w:val="28"/>
            <w:szCs w:val="28"/>
          </w:rPr>
          <w:t>борзя-адм.рф</w:t>
        </w:r>
        <w:proofErr w:type="spellEnd"/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991FF0" w:rsidRPr="002062DC" w:rsidRDefault="00991FF0" w:rsidP="00991FF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991FF0" w:rsidRPr="00F521C0" w:rsidRDefault="00991FF0" w:rsidP="00991FF0"/>
    <w:p w:rsidR="00991FF0" w:rsidRDefault="00991FF0" w:rsidP="00991FF0">
      <w:pPr>
        <w:spacing w:after="0"/>
        <w:rPr>
          <w:rFonts w:ascii="Times New Roman" w:hAnsi="Times New Roman"/>
          <w:sz w:val="28"/>
          <w:szCs w:val="28"/>
        </w:rPr>
      </w:pPr>
    </w:p>
    <w:p w:rsidR="00991FF0" w:rsidRDefault="00991FF0" w:rsidP="00991FF0">
      <w:pPr>
        <w:spacing w:after="0"/>
        <w:rPr>
          <w:rFonts w:ascii="Times New Roman" w:hAnsi="Times New Roman"/>
          <w:sz w:val="28"/>
          <w:szCs w:val="28"/>
        </w:rPr>
      </w:pPr>
    </w:p>
    <w:p w:rsidR="00991FF0" w:rsidRDefault="00991FF0" w:rsidP="00991FF0"/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1FF0"/>
    <w:rsid w:val="00070F9D"/>
    <w:rsid w:val="00191948"/>
    <w:rsid w:val="003C0A7F"/>
    <w:rsid w:val="004812A0"/>
    <w:rsid w:val="00991FF0"/>
    <w:rsid w:val="00BE10E9"/>
    <w:rsid w:val="00EF66F3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F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rsid w:val="00991F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2023-10-30T23:21:00Z</dcterms:created>
  <dcterms:modified xsi:type="dcterms:W3CDTF">2023-10-31T01:56:00Z</dcterms:modified>
</cp:coreProperties>
</file>