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C66101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0A25AF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земельных отношений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>градо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Алексей Юрьевич – председатель профсоюзного комитета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Оловянинской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дистанции пути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Евгений Николаевич –  директор ООО «Управляющая компания «Ритм-Борзя»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Максим Николаевич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</w:t>
      </w:r>
      <w:proofErr w:type="gramStart"/>
      <w:r w:rsidR="000149AA">
        <w:rPr>
          <w:lang w:bidi="ru-RU"/>
        </w:rPr>
        <w:t>в целях обработки предложений граждан по общественным территориям для формирования перечня общественных территорий выносимых на рейтинговое голосование в</w:t>
      </w:r>
      <w:r w:rsidR="00BD2CFF" w:rsidRPr="0067390C">
        <w:rPr>
          <w:rStyle w:val="2Exact"/>
        </w:rPr>
        <w:t xml:space="preserve"> рамках</w:t>
      </w:r>
      <w:proofErr w:type="gramEnd"/>
      <w:r w:rsidR="00BD2CFF" w:rsidRPr="0067390C">
        <w:rPr>
          <w:rStyle w:val="2Exact"/>
        </w:rPr>
        <w:t xml:space="preserve">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</w:r>
      <w:r w:rsidR="00873033">
        <w:rPr>
          <w:lang w:bidi="ru-RU"/>
        </w:rPr>
        <w:t xml:space="preserve">приоритетного </w:t>
      </w:r>
      <w:r w:rsidR="00BD2CFF" w:rsidRPr="0067390C">
        <w:rPr>
          <w:lang w:bidi="ru-RU"/>
        </w:rPr>
        <w:t>проекта 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D544DB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Яковлев Н.Н.</w:t>
      </w:r>
      <w:r w:rsidR="00D72AF4" w:rsidRPr="0067390C">
        <w:rPr>
          <w:lang w:bidi="ru-RU"/>
        </w:rPr>
        <w:t xml:space="preserve"> </w:t>
      </w:r>
      <w:r w:rsidR="00873033"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>председатель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 w:rsidR="00873033"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0A25AF" w:rsidRDefault="000A25AF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873033">
        <w:rPr>
          <w:color w:val="000000"/>
          <w:sz w:val="28"/>
          <w:szCs w:val="28"/>
        </w:rPr>
        <w:t>Согласно</w:t>
      </w:r>
      <w:proofErr w:type="gramEnd"/>
      <w:r w:rsidR="00873033">
        <w:rPr>
          <w:color w:val="000000"/>
          <w:sz w:val="28"/>
          <w:szCs w:val="28"/>
        </w:rPr>
        <w:t xml:space="preserve"> утвержденного плана проведения общественных обсуждений по выбору общественных территорий для рейтингового голосования в рамках реализации приоритетного проекта «Формирование комфортной городской среды» на 2018 год, </w:t>
      </w:r>
      <w:r>
        <w:rPr>
          <w:color w:val="000000"/>
          <w:sz w:val="28"/>
          <w:szCs w:val="28"/>
        </w:rPr>
        <w:t xml:space="preserve">09 февраля 2018 года 16:00 часов завершается прием предложений </w:t>
      </w:r>
      <w:r w:rsidR="008A5880">
        <w:rPr>
          <w:color w:val="000000"/>
          <w:sz w:val="28"/>
          <w:szCs w:val="28"/>
        </w:rPr>
        <w:t>граждан по общественным территориям для формирования списка общественных территорий выносимых на рейтинговое голосование</w:t>
      </w:r>
      <w:r>
        <w:rPr>
          <w:color w:val="000000"/>
          <w:sz w:val="28"/>
          <w:szCs w:val="28"/>
        </w:rPr>
        <w:t xml:space="preserve">. </w:t>
      </w:r>
    </w:p>
    <w:p w:rsidR="00870068" w:rsidRDefault="00274695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Общественная муниципальная комиссия в количестве  </w:t>
      </w:r>
      <w:r w:rsidR="00AA07F8">
        <w:rPr>
          <w:color w:val="000000"/>
          <w:sz w:val="28"/>
          <w:szCs w:val="28"/>
        </w:rPr>
        <w:t>1</w:t>
      </w:r>
      <w:r w:rsidR="00B800D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человек произвела выемку предложений граждан по общественным территориям в </w:t>
      </w:r>
      <w:r w:rsidR="000A25AF">
        <w:rPr>
          <w:color w:val="000000"/>
          <w:sz w:val="28"/>
          <w:szCs w:val="28"/>
        </w:rPr>
        <w:t xml:space="preserve">3-х </w:t>
      </w:r>
      <w:r w:rsidRPr="00274695">
        <w:rPr>
          <w:sz w:val="28"/>
          <w:szCs w:val="28"/>
        </w:rPr>
        <w:t>пунктах сбора предложений, расположенных  в администрации городского поселения «Борзинское»</w:t>
      </w:r>
      <w:r w:rsidR="000A25AF">
        <w:rPr>
          <w:sz w:val="28"/>
          <w:szCs w:val="28"/>
        </w:rPr>
        <w:t xml:space="preserve">, </w:t>
      </w:r>
      <w:r w:rsidRPr="00274695">
        <w:rPr>
          <w:sz w:val="28"/>
          <w:szCs w:val="28"/>
        </w:rPr>
        <w:t>в администрации муниципального района «</w:t>
      </w:r>
      <w:proofErr w:type="spellStart"/>
      <w:r w:rsidRPr="00274695">
        <w:rPr>
          <w:sz w:val="28"/>
          <w:szCs w:val="28"/>
        </w:rPr>
        <w:t>Борзинский</w:t>
      </w:r>
      <w:proofErr w:type="spellEnd"/>
      <w:r w:rsidRPr="00274695">
        <w:rPr>
          <w:sz w:val="28"/>
          <w:szCs w:val="28"/>
        </w:rPr>
        <w:t xml:space="preserve"> район»</w:t>
      </w:r>
      <w:r w:rsidR="000A25AF">
        <w:rPr>
          <w:sz w:val="28"/>
          <w:szCs w:val="28"/>
        </w:rPr>
        <w:t>, а также в торговом центре «Лавина»</w:t>
      </w:r>
      <w:r w:rsidRPr="00274695">
        <w:rPr>
          <w:sz w:val="28"/>
          <w:szCs w:val="28"/>
        </w:rPr>
        <w:t xml:space="preserve"> (ул</w:t>
      </w:r>
      <w:proofErr w:type="gramStart"/>
      <w:r w:rsidRPr="00274695">
        <w:rPr>
          <w:sz w:val="28"/>
          <w:szCs w:val="28"/>
        </w:rPr>
        <w:t>.С</w:t>
      </w:r>
      <w:proofErr w:type="gramEnd"/>
      <w:r w:rsidRPr="00274695">
        <w:rPr>
          <w:sz w:val="28"/>
          <w:szCs w:val="28"/>
        </w:rPr>
        <w:t>авватеевская,д.23; ул.Ленина,д.37</w:t>
      </w:r>
      <w:r w:rsidR="000A25AF">
        <w:rPr>
          <w:sz w:val="28"/>
          <w:szCs w:val="28"/>
        </w:rPr>
        <w:t>; К.Маркса, 100</w:t>
      </w:r>
      <w:r w:rsidRPr="00274695">
        <w:rPr>
          <w:sz w:val="28"/>
          <w:szCs w:val="28"/>
        </w:rPr>
        <w:t>)</w:t>
      </w:r>
      <w:r w:rsidR="00870068">
        <w:rPr>
          <w:sz w:val="28"/>
          <w:szCs w:val="28"/>
        </w:rPr>
        <w:t>.</w:t>
      </w:r>
    </w:p>
    <w:p w:rsidR="00274695" w:rsidRDefault="00C27D3C" w:rsidP="00870068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результатам выемки, </w:t>
      </w:r>
      <w:proofErr w:type="gramStart"/>
      <w:r>
        <w:rPr>
          <w:color w:val="000000"/>
          <w:sz w:val="28"/>
          <w:szCs w:val="28"/>
        </w:rPr>
        <w:t>которое</w:t>
      </w:r>
      <w:proofErr w:type="gramEnd"/>
      <w:r>
        <w:rPr>
          <w:color w:val="000000"/>
          <w:sz w:val="28"/>
          <w:szCs w:val="28"/>
        </w:rPr>
        <w:t xml:space="preserve"> состоялось в</w:t>
      </w:r>
      <w:r w:rsidR="00C66101">
        <w:rPr>
          <w:color w:val="000000"/>
          <w:sz w:val="28"/>
          <w:szCs w:val="28"/>
        </w:rPr>
        <w:t xml:space="preserve"> 1</w:t>
      </w:r>
      <w:r w:rsidR="000A25AF">
        <w:rPr>
          <w:color w:val="000000"/>
          <w:sz w:val="28"/>
          <w:szCs w:val="28"/>
        </w:rPr>
        <w:t>6:0</w:t>
      </w:r>
      <w:r w:rsidR="00C66101">
        <w:rPr>
          <w:color w:val="000000"/>
          <w:sz w:val="28"/>
          <w:szCs w:val="28"/>
        </w:rPr>
        <w:t>0 часов 0</w:t>
      </w:r>
      <w:r w:rsidR="000A25AF">
        <w:rPr>
          <w:color w:val="000000"/>
          <w:sz w:val="28"/>
          <w:szCs w:val="28"/>
        </w:rPr>
        <w:t>9</w:t>
      </w:r>
      <w:r w:rsidR="00C66101">
        <w:rPr>
          <w:color w:val="000000"/>
          <w:sz w:val="28"/>
          <w:szCs w:val="28"/>
        </w:rPr>
        <w:t xml:space="preserve"> февраля</w:t>
      </w:r>
      <w:r w:rsidR="00870068">
        <w:rPr>
          <w:color w:val="000000"/>
          <w:sz w:val="28"/>
          <w:szCs w:val="28"/>
        </w:rPr>
        <w:t xml:space="preserve"> 2018 года </w:t>
      </w:r>
      <w:r w:rsidR="00706847">
        <w:rPr>
          <w:color w:val="000000"/>
          <w:sz w:val="28"/>
          <w:szCs w:val="28"/>
        </w:rPr>
        <w:t>предложений по общественным территориям</w:t>
      </w:r>
      <w:r w:rsidR="00870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граждан города </w:t>
      </w:r>
      <w:r w:rsidR="00870068">
        <w:rPr>
          <w:color w:val="000000"/>
          <w:sz w:val="28"/>
          <w:szCs w:val="28"/>
        </w:rPr>
        <w:t xml:space="preserve">поступило   </w:t>
      </w:r>
      <w:r w:rsidR="000A25AF">
        <w:rPr>
          <w:color w:val="000000"/>
          <w:sz w:val="28"/>
          <w:szCs w:val="28"/>
        </w:rPr>
        <w:t>714</w:t>
      </w:r>
      <w:r w:rsidR="007576B7">
        <w:rPr>
          <w:color w:val="000000"/>
          <w:sz w:val="28"/>
          <w:szCs w:val="28"/>
        </w:rPr>
        <w:t xml:space="preserve">, </w:t>
      </w:r>
      <w:r w:rsidR="007A003E">
        <w:rPr>
          <w:color w:val="000000"/>
          <w:sz w:val="28"/>
          <w:szCs w:val="28"/>
        </w:rPr>
        <w:t>в том числе</w:t>
      </w:r>
      <w:r w:rsidR="007576B7">
        <w:rPr>
          <w:color w:val="000000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679"/>
        <w:gridCol w:w="2217"/>
      </w:tblGrid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предложений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 им. В.И. Ленина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6-ой гвардейской танковой армии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Матросова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ДОСА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Богдана Хмельницкого (спортивная площадка)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 (фонтан)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зоны центральной части города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A25AF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</w:t>
            </w:r>
            <w:r w:rsidR="00970D30"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 комплекс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3B00"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0867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67" w:rsidRPr="001B6844" w:rsidRDefault="00DA0867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67" w:rsidRPr="001B6844" w:rsidRDefault="00013B00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C66101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01" w:rsidRPr="001B6844" w:rsidRDefault="00013B00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01" w:rsidRPr="001B6844" w:rsidRDefault="00013B00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A003E" w:rsidRPr="00E87DD8" w:rsidTr="00DA086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1B6844" w:rsidRDefault="00EA7A30" w:rsidP="00EA7A3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3E" w:rsidRPr="001B6844" w:rsidRDefault="007A003E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3E" w:rsidRPr="001B6844" w:rsidRDefault="00013B00" w:rsidP="00DA0867">
            <w:pPr>
              <w:tabs>
                <w:tab w:val="left" w:pos="474"/>
              </w:tabs>
              <w:spacing w:after="0" w:line="240" w:lineRule="auto"/>
              <w:ind w:left="-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6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</w:tr>
    </w:tbl>
    <w:p w:rsidR="00013B00" w:rsidRDefault="009642D3" w:rsidP="000053F8">
      <w:pPr>
        <w:pStyle w:val="p7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поступивших предложений</w:t>
      </w:r>
      <w:r w:rsidR="000053F8">
        <w:rPr>
          <w:color w:val="000000"/>
          <w:sz w:val="28"/>
          <w:szCs w:val="28"/>
        </w:rPr>
        <w:t xml:space="preserve"> составило:</w:t>
      </w:r>
    </w:p>
    <w:tbl>
      <w:tblPr>
        <w:tblStyle w:val="a5"/>
        <w:tblW w:w="0" w:type="auto"/>
        <w:tblInd w:w="108" w:type="dxa"/>
        <w:tblLook w:val="04A0"/>
      </w:tblPr>
      <w:tblGrid>
        <w:gridCol w:w="578"/>
        <w:gridCol w:w="4399"/>
        <w:gridCol w:w="1155"/>
        <w:gridCol w:w="1155"/>
        <w:gridCol w:w="1155"/>
        <w:gridCol w:w="1021"/>
      </w:tblGrid>
      <w:tr w:rsidR="009F6A49" w:rsidTr="00ED4615">
        <w:tc>
          <w:tcPr>
            <w:tcW w:w="578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F6A49">
              <w:rPr>
                <w:color w:val="000000"/>
              </w:rPr>
              <w:t>п</w:t>
            </w:r>
            <w:proofErr w:type="spellEnd"/>
            <w:proofErr w:type="gramEnd"/>
            <w:r w:rsidRPr="009F6A49">
              <w:rPr>
                <w:color w:val="000000"/>
              </w:rPr>
              <w:t>/</w:t>
            </w:r>
            <w:proofErr w:type="spellStart"/>
            <w:r w:rsidRPr="009F6A49">
              <w:rPr>
                <w:color w:val="000000"/>
              </w:rPr>
              <w:t>п</w:t>
            </w:r>
            <w:proofErr w:type="spellEnd"/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1155" w:type="dxa"/>
          </w:tcPr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 xml:space="preserve">Кол-во </w:t>
            </w:r>
            <w:proofErr w:type="spellStart"/>
            <w:r w:rsidRPr="009F6A49">
              <w:rPr>
                <w:color w:val="000000"/>
              </w:rPr>
              <w:t>предло</w:t>
            </w:r>
            <w:proofErr w:type="spellEnd"/>
          </w:p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Жжений</w:t>
            </w:r>
          </w:p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На 26.01.18г</w:t>
            </w:r>
          </w:p>
        </w:tc>
        <w:tc>
          <w:tcPr>
            <w:tcW w:w="1155" w:type="dxa"/>
          </w:tcPr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 xml:space="preserve">Кол-во </w:t>
            </w:r>
            <w:proofErr w:type="spellStart"/>
            <w:r w:rsidRPr="009F6A49">
              <w:rPr>
                <w:color w:val="000000"/>
              </w:rPr>
              <w:t>предло</w:t>
            </w:r>
            <w:proofErr w:type="spellEnd"/>
          </w:p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F6A49">
              <w:rPr>
                <w:color w:val="000000"/>
              </w:rPr>
              <w:t>жений</w:t>
            </w:r>
            <w:proofErr w:type="spellEnd"/>
          </w:p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на 02.02.18г</w:t>
            </w:r>
          </w:p>
        </w:tc>
        <w:tc>
          <w:tcPr>
            <w:tcW w:w="1155" w:type="dxa"/>
          </w:tcPr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 xml:space="preserve">Кол-во </w:t>
            </w:r>
            <w:proofErr w:type="spellStart"/>
            <w:r w:rsidRPr="009F6A49">
              <w:rPr>
                <w:color w:val="000000"/>
              </w:rPr>
              <w:t>предло</w:t>
            </w:r>
            <w:proofErr w:type="spellEnd"/>
          </w:p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F6A49">
              <w:rPr>
                <w:color w:val="000000"/>
              </w:rPr>
              <w:t>жений</w:t>
            </w:r>
            <w:proofErr w:type="spellEnd"/>
            <w:r w:rsidRPr="009F6A49">
              <w:rPr>
                <w:color w:val="000000"/>
              </w:rPr>
              <w:t xml:space="preserve"> на 09.02.18г</w:t>
            </w:r>
          </w:p>
        </w:tc>
        <w:tc>
          <w:tcPr>
            <w:tcW w:w="1021" w:type="dxa"/>
          </w:tcPr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 xml:space="preserve">Итого по </w:t>
            </w:r>
            <w:proofErr w:type="spellStart"/>
            <w:r w:rsidRPr="009F6A49">
              <w:rPr>
                <w:color w:val="000000"/>
              </w:rPr>
              <w:t>террито</w:t>
            </w:r>
            <w:proofErr w:type="spellEnd"/>
          </w:p>
          <w:p w:rsidR="009F6A49" w:rsidRPr="009F6A49" w:rsidRDefault="009F6A49" w:rsidP="00013B00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F6A49">
              <w:rPr>
                <w:color w:val="000000"/>
              </w:rPr>
              <w:t>риям</w:t>
            </w:r>
            <w:proofErr w:type="spellEnd"/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1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 им. В.И. Ленина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24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13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2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6-ой гвардейской танковой армии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6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0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3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16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10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4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Матросова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20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26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5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парк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18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38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6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ДОСА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14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8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7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Богдана Хмельницкого (спортивная площадка)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18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4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8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 (фонтан)</w:t>
            </w:r>
          </w:p>
        </w:tc>
        <w:tc>
          <w:tcPr>
            <w:tcW w:w="1155" w:type="dxa"/>
          </w:tcPr>
          <w:p w:rsidR="009F6A49" w:rsidRPr="009F6A49" w:rsidRDefault="00442AAF" w:rsidP="00870068">
            <w:pPr>
              <w:pStyle w:val="p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4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1" w:type="dxa"/>
          </w:tcPr>
          <w:p w:rsidR="009F6A49" w:rsidRPr="009F6A49" w:rsidRDefault="00442AAF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9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зоны центральной части города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8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104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10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Мемориальный комплекс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13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11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3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6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12</w:t>
            </w:r>
          </w:p>
        </w:tc>
        <w:tc>
          <w:tcPr>
            <w:tcW w:w="4399" w:type="dxa"/>
            <w:vAlign w:val="center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0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color w:val="000000"/>
              </w:rPr>
            </w:pPr>
            <w:r w:rsidRPr="009F6A49">
              <w:rPr>
                <w:color w:val="000000"/>
              </w:rPr>
              <w:t>26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F6A49" w:rsidTr="00ED4615">
        <w:tc>
          <w:tcPr>
            <w:tcW w:w="578" w:type="dxa"/>
          </w:tcPr>
          <w:p w:rsidR="009F6A49" w:rsidRPr="009F6A49" w:rsidRDefault="009F6A49" w:rsidP="001B6844">
            <w:pPr>
              <w:pStyle w:val="p7"/>
              <w:jc w:val="center"/>
              <w:rPr>
                <w:color w:val="000000"/>
              </w:rPr>
            </w:pPr>
            <w:r w:rsidRPr="009F6A49">
              <w:rPr>
                <w:color w:val="000000"/>
              </w:rPr>
              <w:t>13</w:t>
            </w:r>
          </w:p>
        </w:tc>
        <w:tc>
          <w:tcPr>
            <w:tcW w:w="4399" w:type="dxa"/>
          </w:tcPr>
          <w:p w:rsidR="009F6A49" w:rsidRPr="009F6A49" w:rsidRDefault="009F6A49" w:rsidP="00870068">
            <w:pPr>
              <w:pStyle w:val="p7"/>
              <w:jc w:val="both"/>
              <w:rPr>
                <w:b/>
                <w:color w:val="000000"/>
              </w:rPr>
            </w:pPr>
            <w:r w:rsidRPr="009F6A49">
              <w:rPr>
                <w:b/>
                <w:color w:val="000000"/>
              </w:rPr>
              <w:t>Итого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b/>
                <w:color w:val="000000"/>
              </w:rPr>
            </w:pPr>
            <w:r w:rsidRPr="009F6A49">
              <w:rPr>
                <w:b/>
                <w:color w:val="000000"/>
              </w:rPr>
              <w:t>137</w:t>
            </w:r>
          </w:p>
        </w:tc>
        <w:tc>
          <w:tcPr>
            <w:tcW w:w="1155" w:type="dxa"/>
          </w:tcPr>
          <w:p w:rsidR="009F6A49" w:rsidRPr="009F6A49" w:rsidRDefault="009F6A49" w:rsidP="00870068">
            <w:pPr>
              <w:pStyle w:val="p7"/>
              <w:jc w:val="both"/>
              <w:rPr>
                <w:b/>
                <w:color w:val="000000"/>
              </w:rPr>
            </w:pPr>
            <w:r w:rsidRPr="009F6A49">
              <w:rPr>
                <w:b/>
                <w:color w:val="000000"/>
              </w:rPr>
              <w:t>252</w:t>
            </w:r>
          </w:p>
        </w:tc>
        <w:tc>
          <w:tcPr>
            <w:tcW w:w="1155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021" w:type="dxa"/>
          </w:tcPr>
          <w:p w:rsidR="009F6A49" w:rsidRPr="009F6A49" w:rsidRDefault="009F6A49" w:rsidP="002B4B8E">
            <w:pPr>
              <w:tabs>
                <w:tab w:val="left" w:pos="474"/>
              </w:tabs>
              <w:ind w:left="-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D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</w:tbl>
    <w:p w:rsidR="00AE7C7C" w:rsidRDefault="00AE7C7C" w:rsidP="00102F30">
      <w:pPr>
        <w:pStyle w:val="a8"/>
        <w:shd w:val="clear" w:color="auto" w:fill="FFFFFF"/>
        <w:spacing w:before="0" w:beforeAutospacing="0" w:after="272" w:afterAutospacing="0"/>
        <w:ind w:firstLine="708"/>
        <w:jc w:val="both"/>
        <w:rPr>
          <w:color w:val="000000"/>
          <w:sz w:val="28"/>
          <w:szCs w:val="28"/>
        </w:rPr>
      </w:pPr>
      <w:r w:rsidRPr="00102F30">
        <w:rPr>
          <w:color w:val="000000"/>
          <w:sz w:val="28"/>
          <w:szCs w:val="28"/>
        </w:rPr>
        <w:t>По ре</w:t>
      </w:r>
      <w:r w:rsidR="00102F30" w:rsidRPr="00102F30">
        <w:rPr>
          <w:color w:val="000000"/>
          <w:sz w:val="28"/>
          <w:szCs w:val="28"/>
        </w:rPr>
        <w:t xml:space="preserve">зультатам сбора предложений были отобраны 4 общественные </w:t>
      </w:r>
      <w:r w:rsidRPr="00102F30">
        <w:rPr>
          <w:color w:val="000000"/>
          <w:sz w:val="28"/>
          <w:szCs w:val="28"/>
        </w:rPr>
        <w:t xml:space="preserve"> территорий,</w:t>
      </w:r>
      <w:r w:rsidR="00102F30" w:rsidRPr="00102F30">
        <w:rPr>
          <w:color w:val="000000"/>
          <w:sz w:val="28"/>
          <w:szCs w:val="28"/>
        </w:rPr>
        <w:t xml:space="preserve"> набравшие наибольшее количество предложений,</w:t>
      </w:r>
      <w:r w:rsidRPr="00102F30">
        <w:rPr>
          <w:color w:val="000000"/>
          <w:sz w:val="28"/>
          <w:szCs w:val="28"/>
        </w:rPr>
        <w:t xml:space="preserve"> которые будут включены в бюллетень рейтингового голосования</w:t>
      </w:r>
      <w:r w:rsidR="00102F30" w:rsidRPr="00102F30">
        <w:rPr>
          <w:color w:val="000000"/>
          <w:sz w:val="28"/>
          <w:szCs w:val="28"/>
        </w:rPr>
        <w:t xml:space="preserve">: </w:t>
      </w:r>
    </w:p>
    <w:p w:rsidR="00A70D70" w:rsidRPr="00EA7A30" w:rsidRDefault="00A70D70" w:rsidP="001B6844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7A30">
        <w:rPr>
          <w:color w:val="000000"/>
          <w:sz w:val="28"/>
          <w:szCs w:val="28"/>
        </w:rPr>
        <w:t>- Пешеходные зоны центральной части города</w:t>
      </w:r>
    </w:p>
    <w:p w:rsidR="00A70D70" w:rsidRPr="00EA7A30" w:rsidRDefault="00A70D70" w:rsidP="001B684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A30">
        <w:rPr>
          <w:color w:val="000000"/>
          <w:sz w:val="28"/>
          <w:szCs w:val="28"/>
        </w:rPr>
        <w:t>- Центральная площадь им. В.И. Ленина</w:t>
      </w:r>
    </w:p>
    <w:p w:rsidR="00A70D70" w:rsidRPr="00EA7A30" w:rsidRDefault="00A70D70" w:rsidP="001B684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A30">
        <w:rPr>
          <w:color w:val="000000"/>
          <w:sz w:val="28"/>
          <w:szCs w:val="28"/>
        </w:rPr>
        <w:t>- Городской парк</w:t>
      </w:r>
    </w:p>
    <w:p w:rsidR="00A70D70" w:rsidRPr="00EA7A30" w:rsidRDefault="00A70D70" w:rsidP="001B684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A30">
        <w:rPr>
          <w:color w:val="000000"/>
          <w:sz w:val="28"/>
          <w:szCs w:val="28"/>
        </w:rPr>
        <w:t>- Парк им. Матросова</w:t>
      </w:r>
    </w:p>
    <w:p w:rsidR="00943DCB" w:rsidRPr="0067390C" w:rsidRDefault="00943DCB" w:rsidP="001B6844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B800D2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307F1D" w:rsidRPr="0067390C">
        <w:rPr>
          <w:rFonts w:ascii="Times New Roman" w:hAnsi="Times New Roman" w:cs="Times New Roman"/>
          <w:sz w:val="28"/>
          <w:szCs w:val="28"/>
        </w:rPr>
        <w:t>М.Н. 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307F1D" w:rsidRPr="0067390C" w:rsidRDefault="00307F1D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90C" w:rsidRPr="000064D2" w:rsidRDefault="0067390C" w:rsidP="001B6844">
      <w:pPr>
        <w:pStyle w:val="20"/>
        <w:shd w:val="clear" w:color="auto" w:fill="auto"/>
        <w:spacing w:before="100" w:beforeAutospacing="1" w:after="100" w:afterAutospacing="1" w:line="240" w:lineRule="auto"/>
      </w:pPr>
      <w:r w:rsidRPr="0067390C">
        <w:t xml:space="preserve">  </w:t>
      </w:r>
      <w:r w:rsidRPr="0067390C">
        <w:tab/>
      </w:r>
      <w:r w:rsidRPr="000064D2">
        <w:t xml:space="preserve">Куликов </w:t>
      </w:r>
      <w:r>
        <w:t>А.Ю. ___________________</w:t>
      </w:r>
      <w:r w:rsidRPr="000064D2">
        <w:t xml:space="preserve"> </w:t>
      </w:r>
    </w:p>
    <w:p w:rsidR="0067390C" w:rsidRPr="000064D2" w:rsidRDefault="0067390C" w:rsidP="001B684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____________________</w:t>
      </w:r>
    </w:p>
    <w:p w:rsidR="002E44E2" w:rsidRPr="0067390C" w:rsidRDefault="00A6390E" w:rsidP="001B6844">
      <w:pPr>
        <w:pStyle w:val="20"/>
        <w:shd w:val="clear" w:color="auto" w:fill="auto"/>
        <w:spacing w:before="100" w:beforeAutospacing="1" w:after="100" w:afterAutospacing="1" w:line="240" w:lineRule="auto"/>
        <w:ind w:firstLine="708"/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p w:rsidR="0054628B" w:rsidRPr="0067390C" w:rsidRDefault="0054628B" w:rsidP="001B684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F4" w:rsidRDefault="00D72AF4" w:rsidP="00BD2CFF">
      <w:pPr>
        <w:pStyle w:val="p7"/>
        <w:shd w:val="clear" w:color="auto" w:fill="FFFFFF"/>
        <w:ind w:left="425" w:firstLine="281"/>
        <w:jc w:val="both"/>
        <w:rPr>
          <w:color w:val="000000"/>
        </w:rPr>
      </w:pPr>
    </w:p>
    <w:p w:rsidR="0054628B" w:rsidRDefault="0054628B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Default="00970D30" w:rsidP="00A15B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D30" w:rsidRPr="00970D30" w:rsidRDefault="00970D30" w:rsidP="00970D30">
      <w:pPr>
        <w:rPr>
          <w:rFonts w:ascii="Times New Roman" w:hAnsi="Times New Roman" w:cs="Times New Roman"/>
          <w:sz w:val="24"/>
          <w:szCs w:val="24"/>
        </w:rPr>
      </w:pP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53F8"/>
    <w:rsid w:val="000064D2"/>
    <w:rsid w:val="00013B00"/>
    <w:rsid w:val="000149AA"/>
    <w:rsid w:val="00040264"/>
    <w:rsid w:val="00057773"/>
    <w:rsid w:val="000A25AF"/>
    <w:rsid w:val="000B25F9"/>
    <w:rsid w:val="000E0929"/>
    <w:rsid w:val="000F35C7"/>
    <w:rsid w:val="000F6A9F"/>
    <w:rsid w:val="00102F30"/>
    <w:rsid w:val="00121A3A"/>
    <w:rsid w:val="001445DF"/>
    <w:rsid w:val="00195394"/>
    <w:rsid w:val="001B3F28"/>
    <w:rsid w:val="001B6844"/>
    <w:rsid w:val="001D457C"/>
    <w:rsid w:val="001F7D33"/>
    <w:rsid w:val="00224F3E"/>
    <w:rsid w:val="00226A5D"/>
    <w:rsid w:val="00235C07"/>
    <w:rsid w:val="00274695"/>
    <w:rsid w:val="002D4C85"/>
    <w:rsid w:val="002D5C62"/>
    <w:rsid w:val="002E3AAA"/>
    <w:rsid w:val="002E43E0"/>
    <w:rsid w:val="002E44E2"/>
    <w:rsid w:val="00307F1D"/>
    <w:rsid w:val="00316AC0"/>
    <w:rsid w:val="003368BC"/>
    <w:rsid w:val="00370220"/>
    <w:rsid w:val="003B34EC"/>
    <w:rsid w:val="003E4BB7"/>
    <w:rsid w:val="003F0F3E"/>
    <w:rsid w:val="003F3F87"/>
    <w:rsid w:val="003F7D21"/>
    <w:rsid w:val="00411798"/>
    <w:rsid w:val="00422247"/>
    <w:rsid w:val="00442AAF"/>
    <w:rsid w:val="0048114E"/>
    <w:rsid w:val="004A2951"/>
    <w:rsid w:val="004A2AC3"/>
    <w:rsid w:val="004E464D"/>
    <w:rsid w:val="00514CAE"/>
    <w:rsid w:val="0054628B"/>
    <w:rsid w:val="00575853"/>
    <w:rsid w:val="005F20C8"/>
    <w:rsid w:val="006219C5"/>
    <w:rsid w:val="006318FE"/>
    <w:rsid w:val="006349D6"/>
    <w:rsid w:val="00640DAD"/>
    <w:rsid w:val="00646E95"/>
    <w:rsid w:val="006572FD"/>
    <w:rsid w:val="0067390C"/>
    <w:rsid w:val="00695E08"/>
    <w:rsid w:val="006A7971"/>
    <w:rsid w:val="006C5512"/>
    <w:rsid w:val="006D36F4"/>
    <w:rsid w:val="006D506E"/>
    <w:rsid w:val="00706083"/>
    <w:rsid w:val="00706847"/>
    <w:rsid w:val="00710D5B"/>
    <w:rsid w:val="007576B7"/>
    <w:rsid w:val="007A003E"/>
    <w:rsid w:val="00804214"/>
    <w:rsid w:val="008120E0"/>
    <w:rsid w:val="008208F3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43DCB"/>
    <w:rsid w:val="009642D3"/>
    <w:rsid w:val="00970D30"/>
    <w:rsid w:val="00970D4A"/>
    <w:rsid w:val="009922BC"/>
    <w:rsid w:val="009F6A49"/>
    <w:rsid w:val="00A15B50"/>
    <w:rsid w:val="00A23A6C"/>
    <w:rsid w:val="00A4424C"/>
    <w:rsid w:val="00A4433C"/>
    <w:rsid w:val="00A6390E"/>
    <w:rsid w:val="00A70D70"/>
    <w:rsid w:val="00AA07F8"/>
    <w:rsid w:val="00AA0E4E"/>
    <w:rsid w:val="00AB2D0C"/>
    <w:rsid w:val="00AE532D"/>
    <w:rsid w:val="00AE7C7C"/>
    <w:rsid w:val="00B0646A"/>
    <w:rsid w:val="00B4234E"/>
    <w:rsid w:val="00B6306F"/>
    <w:rsid w:val="00B800D2"/>
    <w:rsid w:val="00BD2CFF"/>
    <w:rsid w:val="00BF4F8B"/>
    <w:rsid w:val="00C14F29"/>
    <w:rsid w:val="00C21C05"/>
    <w:rsid w:val="00C25088"/>
    <w:rsid w:val="00C27D3C"/>
    <w:rsid w:val="00C60F74"/>
    <w:rsid w:val="00C66101"/>
    <w:rsid w:val="00C67332"/>
    <w:rsid w:val="00C779F5"/>
    <w:rsid w:val="00C85ED2"/>
    <w:rsid w:val="00CB0A2A"/>
    <w:rsid w:val="00D41F98"/>
    <w:rsid w:val="00D51E10"/>
    <w:rsid w:val="00D544DB"/>
    <w:rsid w:val="00D72AF4"/>
    <w:rsid w:val="00D75834"/>
    <w:rsid w:val="00DA0867"/>
    <w:rsid w:val="00E06406"/>
    <w:rsid w:val="00E15C6C"/>
    <w:rsid w:val="00E360DA"/>
    <w:rsid w:val="00E44C9D"/>
    <w:rsid w:val="00E81EF4"/>
    <w:rsid w:val="00E83BAB"/>
    <w:rsid w:val="00E86AEA"/>
    <w:rsid w:val="00EA7A30"/>
    <w:rsid w:val="00EB65E4"/>
    <w:rsid w:val="00ED4615"/>
    <w:rsid w:val="00ED6F9C"/>
    <w:rsid w:val="00F65D31"/>
    <w:rsid w:val="00F82798"/>
    <w:rsid w:val="00F94959"/>
    <w:rsid w:val="00FA034A"/>
    <w:rsid w:val="00FD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2018-02-14T05:04:00Z</cp:lastPrinted>
  <dcterms:created xsi:type="dcterms:W3CDTF">2017-12-13T01:49:00Z</dcterms:created>
  <dcterms:modified xsi:type="dcterms:W3CDTF">2018-02-14T06:11:00Z</dcterms:modified>
</cp:coreProperties>
</file>