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C6" w:rsidRDefault="000917C6" w:rsidP="000917C6">
      <w:pPr>
        <w:pStyle w:val="consplusnormal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АДМИНИСТРАЦИЯ ГОРОДСКОГО ПОСЕЛЕНИЯ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«БОРЗИНСКОЕ»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ПОСТАНОВЛЕНИЕ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«28»  марта  2016 г.                                                                            № 287                                                                        </w:t>
      </w:r>
      <w:r>
        <w:rPr>
          <w:rStyle w:val="a3"/>
          <w:rFonts w:ascii="Arial" w:hAnsi="Arial" w:cs="Arial"/>
          <w:color w:val="666666"/>
          <w:sz w:val="18"/>
          <w:szCs w:val="18"/>
        </w:rPr>
        <w:t>город Борзя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Об утверждении долгосрочной целевой программы «Доступная среда на 2016-2020 годы»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 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Руководствуясь  Федеральным законом № 181 от 24.11.1995 года «О социальной защите инвалидов в Российской Федерации», Концепцией 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года № 1662-р, Федеральным Законом «Об общих принципах организации местного самоуправления в Российской Федерации» от 06 октября 2003 года № 131-ФЗ, в целях реализации государственной  политики в отношении людей с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ограниченными возможностями здоровья и других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маломобильных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групп населения, создания условий для их реабилитации и социальной интеграции в обществе, повышения уровня жизни инвалидов и других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маломобильных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групп населения, 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постановляет: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1.Утвердить прилагаемую долгосрочную целевую программу «Доступная среда на 2016-2020 годы» (прилагается).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2.Постановление вступает в силу с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исполнением данного постановления оставляю за собой.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Вр.и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.о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руководителя администрации</w:t>
      </w:r>
    </w:p>
    <w:p w:rsidR="000917C6" w:rsidRDefault="000917C6" w:rsidP="000917C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городского поселения «Борзинское»        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А.В.Савватеев</w:t>
      </w:r>
      <w:proofErr w:type="spellEnd"/>
    </w:p>
    <w:p w:rsidR="001F69C2" w:rsidRDefault="001F69C2">
      <w:bookmarkStart w:id="0" w:name="_GoBack"/>
      <w:bookmarkEnd w:id="0"/>
    </w:p>
    <w:p w:rsidR="001F69C2" w:rsidRDefault="001F69C2">
      <w:r>
        <w:br w:type="page"/>
      </w:r>
    </w:p>
    <w:p w:rsidR="001F69C2" w:rsidRDefault="001F69C2" w:rsidP="001F69C2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0A74D8">
        <w:rPr>
          <w:rFonts w:ascii="Times New Roman" w:hAnsi="Times New Roman" w:cs="Times New Roman"/>
        </w:rPr>
        <w:lastRenderedPageBreak/>
        <w:t>У</w:t>
      </w:r>
      <w:r>
        <w:rPr>
          <w:rFonts w:ascii="Times New Roman" w:hAnsi="Times New Roman" w:cs="Times New Roman"/>
        </w:rPr>
        <w:t>тверждена</w:t>
      </w:r>
      <w:proofErr w:type="gramEnd"/>
      <w:r>
        <w:rPr>
          <w:rFonts w:ascii="Times New Roman" w:hAnsi="Times New Roman" w:cs="Times New Roman"/>
        </w:rPr>
        <w:t xml:space="preserve"> Постановлением администрации</w:t>
      </w:r>
    </w:p>
    <w:p w:rsidR="001F69C2" w:rsidRDefault="001F69C2" w:rsidP="001F69C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«Борзинское»</w:t>
      </w:r>
    </w:p>
    <w:p w:rsidR="001F69C2" w:rsidRPr="000A74D8" w:rsidRDefault="001F69C2" w:rsidP="001F69C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____ от «___» _________2016 года</w:t>
      </w:r>
    </w:p>
    <w:p w:rsidR="001F69C2" w:rsidRPr="000A74D8" w:rsidRDefault="001F69C2" w:rsidP="001F69C2">
      <w:pPr>
        <w:spacing w:line="240" w:lineRule="auto"/>
        <w:rPr>
          <w:rFonts w:ascii="Times New Roman" w:hAnsi="Times New Roman" w:cs="Times New Roman"/>
        </w:rPr>
      </w:pPr>
    </w:p>
    <w:p w:rsidR="001F69C2" w:rsidRPr="000A74D8" w:rsidRDefault="001F69C2" w:rsidP="001F69C2">
      <w:pPr>
        <w:spacing w:line="240" w:lineRule="auto"/>
        <w:rPr>
          <w:rFonts w:ascii="Times New Roman" w:hAnsi="Times New Roman" w:cs="Times New Roman"/>
        </w:rPr>
      </w:pPr>
    </w:p>
    <w:p w:rsidR="001F69C2" w:rsidRPr="000A74D8" w:rsidRDefault="001F69C2" w:rsidP="001F69C2">
      <w:pPr>
        <w:spacing w:line="240" w:lineRule="auto"/>
        <w:rPr>
          <w:rFonts w:ascii="Times New Roman" w:hAnsi="Times New Roman" w:cs="Times New Roman"/>
        </w:rPr>
      </w:pPr>
    </w:p>
    <w:p w:rsidR="001F69C2" w:rsidRPr="000A74D8" w:rsidRDefault="001F69C2" w:rsidP="001F69C2">
      <w:pPr>
        <w:spacing w:line="240" w:lineRule="auto"/>
        <w:rPr>
          <w:rFonts w:ascii="Times New Roman" w:hAnsi="Times New Roman" w:cs="Times New Roman"/>
        </w:rPr>
      </w:pPr>
    </w:p>
    <w:p w:rsidR="001F69C2" w:rsidRPr="000A74D8" w:rsidRDefault="001F69C2" w:rsidP="001F69C2">
      <w:pPr>
        <w:spacing w:line="240" w:lineRule="auto"/>
        <w:rPr>
          <w:rFonts w:ascii="Times New Roman" w:hAnsi="Times New Roman" w:cs="Times New Roman"/>
        </w:rPr>
      </w:pPr>
    </w:p>
    <w:p w:rsidR="001F69C2" w:rsidRPr="000A74D8" w:rsidRDefault="001F69C2" w:rsidP="001F69C2">
      <w:pPr>
        <w:spacing w:line="240" w:lineRule="auto"/>
        <w:rPr>
          <w:rFonts w:ascii="Times New Roman" w:hAnsi="Times New Roman" w:cs="Times New Roman"/>
        </w:rPr>
      </w:pPr>
    </w:p>
    <w:p w:rsidR="001F69C2" w:rsidRPr="000A74D8" w:rsidRDefault="001F69C2" w:rsidP="001F69C2">
      <w:pPr>
        <w:spacing w:line="240" w:lineRule="auto"/>
        <w:rPr>
          <w:rFonts w:ascii="Times New Roman" w:hAnsi="Times New Roman" w:cs="Times New Roman"/>
        </w:rPr>
      </w:pPr>
    </w:p>
    <w:p w:rsidR="001F69C2" w:rsidRPr="000A74D8" w:rsidRDefault="001F69C2" w:rsidP="001F69C2">
      <w:pPr>
        <w:spacing w:line="240" w:lineRule="auto"/>
        <w:rPr>
          <w:rFonts w:ascii="Times New Roman" w:hAnsi="Times New Roman" w:cs="Times New Roman"/>
        </w:rPr>
      </w:pPr>
    </w:p>
    <w:p w:rsidR="001F69C2" w:rsidRPr="000A74D8" w:rsidRDefault="001F69C2" w:rsidP="001F69C2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8">
        <w:rPr>
          <w:rFonts w:ascii="Times New Roman" w:hAnsi="Times New Roman" w:cs="Times New Roman"/>
          <w:b/>
          <w:sz w:val="28"/>
          <w:szCs w:val="28"/>
        </w:rPr>
        <w:t>ДОЛГОСРОЧНАЯ ЦЕЛЕВАЯ ПРОГРАММА</w:t>
      </w:r>
    </w:p>
    <w:p w:rsidR="001F69C2" w:rsidRDefault="001F69C2" w:rsidP="001F69C2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8">
        <w:rPr>
          <w:rFonts w:ascii="Times New Roman" w:hAnsi="Times New Roman" w:cs="Times New Roman"/>
          <w:b/>
          <w:sz w:val="28"/>
          <w:szCs w:val="28"/>
        </w:rPr>
        <w:t>«ДОСТУПНАЯ СРЕДА НА 2016 – 2020 ГОДЫ»</w:t>
      </w:r>
    </w:p>
    <w:p w:rsidR="001F69C2" w:rsidRPr="000A74D8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Pr="000A74D8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BBD">
        <w:rPr>
          <w:rFonts w:ascii="Times New Roman" w:hAnsi="Times New Roman" w:cs="Times New Roman"/>
          <w:b/>
          <w:sz w:val="28"/>
          <w:szCs w:val="28"/>
        </w:rPr>
        <w:t xml:space="preserve">г. Борзя </w:t>
      </w: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1F69C2" w:rsidRPr="000A74D8" w:rsidRDefault="001F69C2" w:rsidP="001F69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1F69C2" w:rsidRDefault="001F69C2" w:rsidP="001F6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A74D8">
        <w:rPr>
          <w:rFonts w:ascii="Times New Roman" w:hAnsi="Times New Roman" w:cs="Times New Roman"/>
          <w:b/>
          <w:sz w:val="28"/>
          <w:szCs w:val="28"/>
        </w:rPr>
        <w:t>олгосрочной целевой программы</w:t>
      </w:r>
    </w:p>
    <w:tbl>
      <w:tblPr>
        <w:tblStyle w:val="a5"/>
        <w:tblW w:w="10490" w:type="dxa"/>
        <w:tblInd w:w="-743" w:type="dxa"/>
        <w:tblLook w:val="04A0"/>
      </w:tblPr>
      <w:tblGrid>
        <w:gridCol w:w="4395"/>
        <w:gridCol w:w="6095"/>
      </w:tblGrid>
      <w:tr w:rsidR="001F69C2" w:rsidTr="003B1EF7">
        <w:tc>
          <w:tcPr>
            <w:tcW w:w="4395" w:type="dxa"/>
          </w:tcPr>
          <w:p w:rsidR="001F69C2" w:rsidRPr="000A74D8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4D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1F69C2" w:rsidRPr="000A74D8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 целевая программа «Доступная среда на 2016-2020 годы» (далее - Программа)</w:t>
            </w:r>
          </w:p>
        </w:tc>
      </w:tr>
      <w:tr w:rsidR="001F69C2" w:rsidTr="003B1EF7">
        <w:tc>
          <w:tcPr>
            <w:tcW w:w="4395" w:type="dxa"/>
          </w:tcPr>
          <w:p w:rsidR="001F69C2" w:rsidRPr="000A74D8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6095" w:type="dxa"/>
          </w:tcPr>
          <w:p w:rsidR="001F69C2" w:rsidRPr="00590BBD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BD">
              <w:rPr>
                <w:rFonts w:ascii="Times New Roman" w:hAnsi="Times New Roman" w:cs="Times New Roman"/>
                <w:sz w:val="28"/>
                <w:szCs w:val="28"/>
              </w:rPr>
              <w:t>1. Федеральный закон № 181-ФЗ от 24.11.1995 г. «О социальной защите инвалидов в Российской Федерации»;</w:t>
            </w:r>
          </w:p>
          <w:p w:rsidR="001F69C2" w:rsidRPr="000A74D8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BD">
              <w:rPr>
                <w:rFonts w:ascii="Times New Roman" w:hAnsi="Times New Roman" w:cs="Times New Roman"/>
                <w:sz w:val="28"/>
                <w:szCs w:val="28"/>
              </w:rPr>
              <w:t>2.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</w:t>
            </w:r>
          </w:p>
        </w:tc>
      </w:tr>
      <w:tr w:rsidR="001F69C2" w:rsidTr="003B1EF7">
        <w:tc>
          <w:tcPr>
            <w:tcW w:w="4395" w:type="dxa"/>
          </w:tcPr>
          <w:p w:rsidR="001F69C2" w:rsidRPr="000A74D8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Программы: </w:t>
            </w:r>
          </w:p>
        </w:tc>
        <w:tc>
          <w:tcPr>
            <w:tcW w:w="6095" w:type="dxa"/>
          </w:tcPr>
          <w:p w:rsidR="001F69C2" w:rsidRPr="000A74D8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</w:tr>
      <w:tr w:rsidR="001F69C2" w:rsidTr="003B1EF7">
        <w:tc>
          <w:tcPr>
            <w:tcW w:w="4395" w:type="dxa"/>
          </w:tcPr>
          <w:p w:rsidR="001F69C2" w:rsidRPr="000A74D8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095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городского поселения «Борзинское»;</w:t>
            </w:r>
          </w:p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МБУК СКЦ г. Борзя;</w:t>
            </w:r>
          </w:p>
          <w:p w:rsidR="001F69C2" w:rsidRPr="000A74D8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 ФК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«Олимп»</w:t>
            </w:r>
          </w:p>
        </w:tc>
      </w:tr>
      <w:tr w:rsidR="001F69C2" w:rsidTr="003B1EF7">
        <w:tc>
          <w:tcPr>
            <w:tcW w:w="4395" w:type="dxa"/>
          </w:tcPr>
          <w:p w:rsidR="001F69C2" w:rsidRPr="000A74D8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6095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условий для людей с ограниченными возможностями  и другим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группам населения для беспрепятственного доступа к объектам и услугам социальной инфраструктуры, транспорта, средствам связи и информации, повышение доступности и качества реабилитационных услуг, возможности равного участия в жизни общества.</w:t>
            </w:r>
          </w:p>
          <w:p w:rsidR="001F69C2" w:rsidRPr="005B601E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позитивного общественного мнения в отношении проблем людей с ограниченными возможностями 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населения.</w:t>
            </w:r>
          </w:p>
        </w:tc>
      </w:tr>
      <w:tr w:rsidR="001F69C2" w:rsidTr="003B1EF7">
        <w:tc>
          <w:tcPr>
            <w:tcW w:w="4395" w:type="dxa"/>
          </w:tcPr>
          <w:p w:rsidR="001F69C2" w:rsidRPr="000A74D8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6095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анализа и прогнозирование потребностей людей с ограниченными возможностями  в доступе к объектам социальной инфраструктуры, средствам коммуникаций и связи, услугам транспорта, сферы культуры и спорта.</w:t>
            </w:r>
          </w:p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условий для беспрепятственного доступа людей с ограниченными возможностями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к объектам социальной инфраструктуры, к информации, средствам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коммуникаций и связи, к услугам в сфере культуры и спорта.</w:t>
            </w:r>
          </w:p>
          <w:p w:rsidR="001F69C2" w:rsidRPr="000A74D8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условий для социальной адаптации, реабилитации и интеграции людей с ограниченными возможностями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 направленных на улучшение жизнедеятельности и повышение качества жизни инвалидов.</w:t>
            </w:r>
          </w:p>
        </w:tc>
      </w:tr>
      <w:tr w:rsidR="001F69C2" w:rsidTr="003B1EF7">
        <w:tc>
          <w:tcPr>
            <w:tcW w:w="4395" w:type="dxa"/>
          </w:tcPr>
          <w:p w:rsidR="001F69C2" w:rsidRPr="000A74D8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Программы:</w:t>
            </w:r>
          </w:p>
        </w:tc>
        <w:tc>
          <w:tcPr>
            <w:tcW w:w="6095" w:type="dxa"/>
          </w:tcPr>
          <w:p w:rsidR="001F69C2" w:rsidRPr="000A74D8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период реализации с 2016 по 2020 год в один этап</w:t>
            </w:r>
          </w:p>
        </w:tc>
      </w:tr>
      <w:tr w:rsidR="001F69C2" w:rsidTr="003B1EF7">
        <w:tc>
          <w:tcPr>
            <w:tcW w:w="4395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6095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Программы являются средства местного бюджета и средства федерального бюджета. </w:t>
            </w:r>
          </w:p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необходимых для финансирования Программы, составляет 5 000 000 рублей, в том числе:</w:t>
            </w:r>
          </w:p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- 2016 год – 1 000 000 рублей;</w:t>
            </w:r>
          </w:p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 год – 1 000 000 рублей;</w:t>
            </w:r>
          </w:p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 год – 1 000 000 рублей;</w:t>
            </w:r>
          </w:p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- 2019 год – 1 000 000 рублей;</w:t>
            </w:r>
          </w:p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год – 1 000 000 рублей.</w:t>
            </w:r>
          </w:p>
        </w:tc>
      </w:tr>
      <w:tr w:rsidR="001F69C2" w:rsidTr="003B1EF7">
        <w:tc>
          <w:tcPr>
            <w:tcW w:w="4395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Программы:</w:t>
            </w:r>
          </w:p>
        </w:tc>
        <w:tc>
          <w:tcPr>
            <w:tcW w:w="6095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Оценить ситуацию, определить приоритеты, последовательность действий и объемы финансовых ресурсов, необходимых для реализации мероприятий Программы;</w:t>
            </w:r>
          </w:p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Повысить уровень социальной адаптации и интеграции людей с ограниченными возможностями 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обществе;</w:t>
            </w:r>
          </w:p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условий для беспрепятственного доступа людей с ограниченными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 к объектам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инфраструктуры, к информации, средствам коммуникаций и связи, к услугам в сфере культуры и спорта.</w:t>
            </w:r>
          </w:p>
          <w:p w:rsidR="001F69C2" w:rsidRPr="004D3D47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9C2" w:rsidRDefault="001F69C2" w:rsidP="001F6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C2" w:rsidRDefault="001F69C2" w:rsidP="001F6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C2" w:rsidRDefault="001F69C2" w:rsidP="001F6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C2" w:rsidRDefault="001F69C2" w:rsidP="001F6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C2" w:rsidRDefault="001F69C2" w:rsidP="001F6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Содержание проблемы и обоснование необходимости ее решения программно-целевым методом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11AE">
        <w:rPr>
          <w:rFonts w:ascii="Times New Roman" w:hAnsi="Times New Roman" w:cs="Times New Roman"/>
          <w:sz w:val="28"/>
          <w:szCs w:val="28"/>
        </w:rPr>
        <w:t xml:space="preserve">В 2008 году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 подписала Конвенцию о правах инвалидов от 13 декабря 2006 года, что является показателем страны к формированию условий, направленных на соблюдение международных стандартов экономических, социальных, юридических и других прав инвалидов. 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Подписание Конвенции фактически утвердило принципы, на которых должна строиться политика государства в отношении инвалидов. 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Конвенции должны приниматься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населен6ия. Эти меры, которые включают выявление и устранение препятствий и барьеров, мешающих доступности, должны распространяться в частности: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здания, дороги, транспорт и другие объекты, включая школы, жилые дома, медицинские учреждения и рабочие места;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информационные, коммуникационные и другие службы, включая электронные и экстренные службы.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учетом требований Конвенции,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сооружение, объекты транспорта, информации и связи, дооборудованные с целью устранения препятствий и барьеров, возникающих у инвалида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Создание доступной для инвалидов среды жизнедеятельности, повышение уровня их жизни, проблема реабилитации людей с ограниченными возможностями и интеграции их в социальную среду является составной частью государственной социальной политики.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городского поселения «Борзинское» по состоянию на 01.01.2016 года проживают 1739 инвалидов, в том числе 151 ребенка-инвалида.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Наиболее уязвимыми по характерным особенностям взаимодействия со средой жизнедеятельности являются категории инвалидов с нарушением зрения и опорно-двигательного аппарата. Кроме этого в городском поселении «Борзинское» проживает 12484 граждан пожилого возраста и старческого возраста, которые относятся к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2014-2015 годы согласно плану проведения мониторинга объектов социальной инфраструктуры, расположенных на территории городского поселения «Борзинское» на определение их доступности для людей с ограниченными возможностями специалистами администрации обследованы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объекты социальной инфраструктуры и составлено 208 паспортов доступности. 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2014-2015 годах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Забайкальского края «Доступная среда 2014-2015 годы» в соответствии с перечнем мероприятий оборудован пандус в МБУ ФК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«Олимп», приобретен переносной пандус, проведен ремонт тротуара и оборудовано два пандуса на ул. Советская.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Проблема создания доступной среды для людей с ограниченными возможностями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продолжает оставаться актуальной. Пешеходные дороги на пути к обследуемым зданиям находятся в неудовлетворительном состоянии. Светофоры и устройства, регулирующие движение пешеходов через транспортные коммуникации, не оснащены звуковыми сигналами и приспособлениями, обеспечивающими доступность их использования людей с ограниченными возможностями.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Реализация Программы позволит создать условия для развития доступной среды жизнедеятельности для людей с ограниченными возможностями на территории городского поселения «Борзинское», а также создать условия для интеграции людей с ограниченными возможностями в общество.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9C2" w:rsidRPr="000125B7" w:rsidRDefault="001F69C2" w:rsidP="001F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B7">
        <w:rPr>
          <w:rFonts w:ascii="Times New Roman" w:hAnsi="Times New Roman" w:cs="Times New Roman"/>
          <w:b/>
          <w:sz w:val="28"/>
          <w:szCs w:val="28"/>
        </w:rPr>
        <w:t>Раздел 2. Цели и задачи Программы, сроки и этапы ее реализации.</w:t>
      </w:r>
    </w:p>
    <w:p w:rsidR="001F69C2" w:rsidRDefault="001F69C2" w:rsidP="001F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программы –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людей с ограниченными возможностями, повышение качества и уровня жизни людей с ограниченными возможностями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населения, социальная интеграция инвалидов в общество.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достижения этой цели необходимо решение основных задач:</w:t>
      </w: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Проведение анализа и прогнозирование потребностей людей с ограниченными возможностями  в доступе к объектам социальной инфраструктуры, средствам коммуникаций и связи, услугам транспорта, сферы культуры и спорта.</w:t>
      </w: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Развитие условий для беспрепятственного доступа людей с ограниченными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возможностями к объектам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инфраструктуры, к информации, средствам коммуникаций и связи, к услугам в сфере культуры и спорта.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условий для социальной адаптации, реабилитации и интеграции людей с ограниченными возможностями, направленных на улучшение жизнедеятельности и повышение качества жизни инвалидов.</w:t>
      </w:r>
    </w:p>
    <w:p w:rsidR="001F69C2" w:rsidRDefault="001F69C2" w:rsidP="001F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рассчитана на период реализации с 2016 по 2020 годы. Реализация Программы будет осуществляться в один этап.</w:t>
      </w:r>
    </w:p>
    <w:p w:rsidR="001F69C2" w:rsidRDefault="001F69C2" w:rsidP="001F6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Ресурсное обеспечение Программы</w:t>
      </w:r>
    </w:p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  <w:r w:rsidRPr="00650A1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Программы осуществляется за счет средств местного бюджета и средств федерального бюджета. Объем средств, необходимых для финансирования Программы составляет 5 000 млн. руб., в том числе: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F69C2" w:rsidTr="003B1EF7">
        <w:tc>
          <w:tcPr>
            <w:tcW w:w="2392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исполнения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средства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</w:tr>
      <w:tr w:rsidR="001F69C2" w:rsidTr="003B1EF7">
        <w:tc>
          <w:tcPr>
            <w:tcW w:w="2392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1000 000</w:t>
            </w:r>
          </w:p>
        </w:tc>
      </w:tr>
      <w:tr w:rsidR="001F69C2" w:rsidTr="003B1EF7">
        <w:tc>
          <w:tcPr>
            <w:tcW w:w="2392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1F69C2" w:rsidTr="003B1EF7">
        <w:tc>
          <w:tcPr>
            <w:tcW w:w="2392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1F69C2" w:rsidTr="003B1EF7">
        <w:tc>
          <w:tcPr>
            <w:tcW w:w="2392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1F69C2" w:rsidTr="003B1EF7">
        <w:tc>
          <w:tcPr>
            <w:tcW w:w="2392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1F69C2" w:rsidTr="003B1EF7">
        <w:tc>
          <w:tcPr>
            <w:tcW w:w="2392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3 500 000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1 500 000</w:t>
            </w:r>
          </w:p>
        </w:tc>
        <w:tc>
          <w:tcPr>
            <w:tcW w:w="2393" w:type="dxa"/>
          </w:tcPr>
          <w:p w:rsidR="001F69C2" w:rsidRDefault="001F69C2" w:rsidP="003B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5 000 000</w:t>
            </w:r>
          </w:p>
        </w:tc>
      </w:tr>
    </w:tbl>
    <w:p w:rsidR="001F69C2" w:rsidRDefault="001F69C2" w:rsidP="001F69C2">
      <w:pPr>
        <w:rPr>
          <w:rFonts w:ascii="Times New Roman" w:hAnsi="Times New Roman" w:cs="Times New Roman"/>
          <w:sz w:val="28"/>
          <w:szCs w:val="28"/>
        </w:rPr>
      </w:pPr>
    </w:p>
    <w:p w:rsidR="001F69C2" w:rsidRPr="00E20815" w:rsidRDefault="001F69C2" w:rsidP="001F6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15">
        <w:rPr>
          <w:rFonts w:ascii="Times New Roman" w:hAnsi="Times New Roman" w:cs="Times New Roman"/>
          <w:b/>
          <w:sz w:val="28"/>
          <w:szCs w:val="28"/>
        </w:rPr>
        <w:t xml:space="preserve">Раздел 4. Механизм реализации Программы и </w:t>
      </w:r>
      <w:proofErr w:type="gramStart"/>
      <w:r w:rsidRPr="00E2081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20815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1F69C2" w:rsidRDefault="001F69C2" w:rsidP="001F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включает организационные, экономические и правовые меры, направленные на выполнение в полном объеме программных мероприятий, мониторинг и порядок корректировки объемов финансирования и сроков реализации, условия ее досрочного прекращения.</w:t>
      </w:r>
    </w:p>
    <w:p w:rsidR="001F69C2" w:rsidRDefault="001F69C2" w:rsidP="001F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выполнения мероприятий Программы,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руководитель администрации городского поселения «Борзинское».</w:t>
      </w:r>
    </w:p>
    <w:p w:rsidR="001F69C2" w:rsidRDefault="001F69C2" w:rsidP="001F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2" w:rsidRPr="00FA5F7D" w:rsidRDefault="001F69C2" w:rsidP="001F6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7D">
        <w:rPr>
          <w:rFonts w:ascii="Times New Roman" w:hAnsi="Times New Roman" w:cs="Times New Roman"/>
          <w:b/>
          <w:sz w:val="28"/>
          <w:szCs w:val="28"/>
        </w:rPr>
        <w:t>Раздел 5. Оценка эффективности реализации Программы</w:t>
      </w:r>
    </w:p>
    <w:p w:rsidR="001F69C2" w:rsidRDefault="001F69C2" w:rsidP="001F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1F69C2" w:rsidRDefault="001F69C2" w:rsidP="001F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ситуацию, определить приоритеты, последовательность действий и объемы финансовых ресурсов, необходимых для реализации мероприятий Программы;</w:t>
      </w:r>
    </w:p>
    <w:p w:rsidR="001F69C2" w:rsidRDefault="001F69C2" w:rsidP="001F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информированность общества о проблемах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1F69C2" w:rsidRDefault="001F69C2" w:rsidP="001F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уровень социальной адаптации и интеграции людей с ограниченными возможностями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в обществе;</w:t>
      </w:r>
    </w:p>
    <w:p w:rsidR="001F69C2" w:rsidRDefault="001F69C2" w:rsidP="001F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беспрепятственного доступа людей с ограниченными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возможностями к объектам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инфраструктуры, к информации, средствам коммуникаций и связи, к услугам в сфере культуры и спорта;</w:t>
      </w:r>
    </w:p>
    <w:p w:rsidR="001F69C2" w:rsidRDefault="001F69C2" w:rsidP="001F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нормативных требований при  обустройстве средств доступа к объектам социальной инфраструктуры.</w:t>
      </w:r>
    </w:p>
    <w:p w:rsidR="001F69C2" w:rsidRDefault="001F69C2" w:rsidP="001F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долгосрочной целевой программе</w:t>
      </w:r>
    </w:p>
    <w:p w:rsidR="001F69C2" w:rsidRDefault="001F69C2" w:rsidP="001F69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среда» на 2016-2020 годы</w:t>
      </w:r>
    </w:p>
    <w:p w:rsidR="001F69C2" w:rsidRPr="00C55AC9" w:rsidRDefault="001F69C2" w:rsidP="001F6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C9">
        <w:rPr>
          <w:rFonts w:ascii="Times New Roman" w:hAnsi="Times New Roman" w:cs="Times New Roman"/>
          <w:b/>
          <w:sz w:val="28"/>
          <w:szCs w:val="28"/>
        </w:rPr>
        <w:t>Раздел 6. Перечень мероприятий программы</w:t>
      </w:r>
    </w:p>
    <w:p w:rsidR="001F69C2" w:rsidRDefault="001F69C2" w:rsidP="001F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89"/>
        <w:gridCol w:w="1653"/>
        <w:gridCol w:w="1349"/>
        <w:gridCol w:w="1091"/>
        <w:gridCol w:w="1500"/>
        <w:gridCol w:w="807"/>
        <w:gridCol w:w="590"/>
        <w:gridCol w:w="579"/>
        <w:gridCol w:w="78"/>
        <w:gridCol w:w="787"/>
        <w:gridCol w:w="548"/>
      </w:tblGrid>
      <w:tr w:rsidR="001F69C2" w:rsidRPr="00C55AC9" w:rsidTr="003B1EF7">
        <w:tc>
          <w:tcPr>
            <w:tcW w:w="757" w:type="dxa"/>
            <w:vMerge w:val="restart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590" w:type="dxa"/>
            <w:vMerge w:val="restart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01" w:type="dxa"/>
            <w:vMerge w:val="restart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0" w:type="dxa"/>
            <w:gridSpan w:val="6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1F69C2" w:rsidRPr="00C55AC9" w:rsidTr="003B1EF7">
        <w:tc>
          <w:tcPr>
            <w:tcW w:w="757" w:type="dxa"/>
            <w:vMerge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63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31" w:type="dxa"/>
            <w:gridSpan w:val="2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00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42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F69C2" w:rsidRPr="00C55AC9" w:rsidTr="003B1EF7">
        <w:tc>
          <w:tcPr>
            <w:tcW w:w="757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F69C2" w:rsidRPr="00C55AC9" w:rsidTr="003B1EF7">
        <w:tc>
          <w:tcPr>
            <w:tcW w:w="14786" w:type="dxa"/>
            <w:gridSpan w:val="11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b/>
                <w:sz w:val="24"/>
                <w:szCs w:val="24"/>
              </w:rPr>
              <w:t>6.1.Организационные мероприятия</w:t>
            </w:r>
          </w:p>
        </w:tc>
      </w:tr>
      <w:tr w:rsidR="001F69C2" w:rsidRPr="00C55AC9" w:rsidTr="003B1EF7">
        <w:tc>
          <w:tcPr>
            <w:tcW w:w="757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C9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2294" w:type="dxa"/>
          </w:tcPr>
          <w:p w:rsidR="001F69C2" w:rsidRPr="00C55AC9" w:rsidRDefault="001F69C2" w:rsidP="003B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 по обеспечению беспрепятственного доступа людей с ограниченными возможностями к информации и объектам социальной инфраструктуры</w:t>
            </w:r>
          </w:p>
        </w:tc>
        <w:tc>
          <w:tcPr>
            <w:tcW w:w="1854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90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2201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2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9C2" w:rsidRPr="00C55AC9" w:rsidTr="003B1EF7">
        <w:tc>
          <w:tcPr>
            <w:tcW w:w="757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2294" w:type="dxa"/>
          </w:tcPr>
          <w:p w:rsidR="001F69C2" w:rsidRPr="00C55AC9" w:rsidRDefault="001F69C2" w:rsidP="003B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объектов социальной инфраструктуры на предмет их доступности для людей с ограниченными возможностя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854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«Борзинское»</w:t>
            </w:r>
          </w:p>
        </w:tc>
        <w:tc>
          <w:tcPr>
            <w:tcW w:w="1590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2201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2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1F69C2" w:rsidRPr="00C55AC9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9C2" w:rsidRPr="00C55AC9" w:rsidTr="003B1EF7">
        <w:tc>
          <w:tcPr>
            <w:tcW w:w="757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6.1.3.</w:t>
            </w:r>
          </w:p>
        </w:tc>
        <w:tc>
          <w:tcPr>
            <w:tcW w:w="2294" w:type="dxa"/>
          </w:tcPr>
          <w:p w:rsidR="001F69C2" w:rsidRDefault="001F69C2" w:rsidP="003B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формирования доступной среды для людей с ограниченными возможностями</w:t>
            </w:r>
          </w:p>
        </w:tc>
        <w:tc>
          <w:tcPr>
            <w:tcW w:w="18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9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2201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gridSpan w:val="2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9C2" w:rsidRPr="00C55AC9" w:rsidTr="003B1EF7">
        <w:tc>
          <w:tcPr>
            <w:tcW w:w="14786" w:type="dxa"/>
            <w:gridSpan w:val="11"/>
          </w:tcPr>
          <w:p w:rsidR="001F69C2" w:rsidRPr="00D93CB4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B4">
              <w:rPr>
                <w:rFonts w:ascii="Times New Roman" w:hAnsi="Times New Roman" w:cs="Times New Roman"/>
                <w:b/>
                <w:sz w:val="24"/>
                <w:szCs w:val="24"/>
              </w:rPr>
              <w:t>6.2.Создание доступной среды жизнедеятельности инвалидов</w:t>
            </w:r>
          </w:p>
        </w:tc>
      </w:tr>
      <w:tr w:rsidR="001F69C2" w:rsidRPr="00C55AC9" w:rsidTr="003B1EF7">
        <w:tc>
          <w:tcPr>
            <w:tcW w:w="757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294" w:type="dxa"/>
          </w:tcPr>
          <w:p w:rsidR="001F69C2" w:rsidRDefault="001F69C2" w:rsidP="003B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строительного надзора при строительстве, реконструкции, капитальном ремонте объектов капитального строительства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административного, финансового, религиозного назначения, объектов жилого фонда (при наличии соответствующей проектной документации, прошедшей государственную экспертизу в соответствии с законодательством) в части выполнения мероприятий по обеспечению доступа инвалидов к объектам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</w:t>
            </w:r>
          </w:p>
        </w:tc>
        <w:tc>
          <w:tcPr>
            <w:tcW w:w="18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2201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2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9C2" w:rsidRPr="00C55AC9" w:rsidTr="003B1EF7">
        <w:tc>
          <w:tcPr>
            <w:tcW w:w="14786" w:type="dxa"/>
            <w:gridSpan w:val="11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Адаптация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культуры</w:t>
            </w:r>
          </w:p>
        </w:tc>
      </w:tr>
      <w:tr w:rsidR="001F69C2" w:rsidRPr="00C55AC9" w:rsidTr="003B1EF7">
        <w:tc>
          <w:tcPr>
            <w:tcW w:w="757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2294" w:type="dxa"/>
          </w:tcPr>
          <w:p w:rsidR="001F69C2" w:rsidRDefault="001F69C2" w:rsidP="003B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Дооборудование входной группы МБУК СКЦ г. Борзя</w:t>
            </w:r>
          </w:p>
        </w:tc>
        <w:tc>
          <w:tcPr>
            <w:tcW w:w="18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01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3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 тыс.р.</w:t>
            </w:r>
          </w:p>
          <w:p w:rsidR="001F69C2" w:rsidRDefault="001F69C2" w:rsidP="003B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63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9C2" w:rsidRPr="00C55AC9" w:rsidTr="003B1EF7">
        <w:tc>
          <w:tcPr>
            <w:tcW w:w="14786" w:type="dxa"/>
            <w:gridSpan w:val="11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6.4.Адаптация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физической культуры и спорта</w:t>
            </w:r>
          </w:p>
        </w:tc>
      </w:tr>
      <w:tr w:rsidR="001F69C2" w:rsidRPr="00C55AC9" w:rsidTr="003B1EF7">
        <w:tc>
          <w:tcPr>
            <w:tcW w:w="757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6.4.1.</w:t>
            </w:r>
          </w:p>
        </w:tc>
        <w:tc>
          <w:tcPr>
            <w:tcW w:w="2294" w:type="dxa"/>
          </w:tcPr>
          <w:p w:rsidR="001F69C2" w:rsidRDefault="001F69C2" w:rsidP="003B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Дооборудование МБУ ФК и С «Олимп» (переустройство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зла, душевых кабин, с учетом доступности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проектирование тротуара, парковочного места)</w:t>
            </w:r>
          </w:p>
        </w:tc>
        <w:tc>
          <w:tcPr>
            <w:tcW w:w="18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01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3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 т.р.</w:t>
            </w:r>
          </w:p>
          <w:p w:rsidR="001F69C2" w:rsidRPr="007E55B8" w:rsidRDefault="001F69C2" w:rsidP="003B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 т.р.</w:t>
            </w:r>
          </w:p>
        </w:tc>
        <w:tc>
          <w:tcPr>
            <w:tcW w:w="1363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9C2" w:rsidRPr="00C55AC9" w:rsidTr="003B1EF7">
        <w:tc>
          <w:tcPr>
            <w:tcW w:w="14786" w:type="dxa"/>
            <w:gridSpan w:val="11"/>
          </w:tcPr>
          <w:p w:rsidR="001F69C2" w:rsidRPr="007E55B8" w:rsidRDefault="001F69C2" w:rsidP="003B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6.5. Оборудование пешеходных и транспортных коммуникаций, остановок (установка пандусов, занижение бордюрного камня, укладка тактильной плитки, средств ориентации, информационных табло, баннеров и др.)</w:t>
            </w:r>
          </w:p>
        </w:tc>
      </w:tr>
      <w:tr w:rsidR="001F69C2" w:rsidRPr="00C55AC9" w:rsidTr="003B1EF7">
        <w:tc>
          <w:tcPr>
            <w:tcW w:w="757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6.5.1.</w:t>
            </w:r>
          </w:p>
        </w:tc>
        <w:tc>
          <w:tcPr>
            <w:tcW w:w="2294" w:type="dxa"/>
          </w:tcPr>
          <w:p w:rsidR="001F69C2" w:rsidRDefault="001F69C2" w:rsidP="003B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пешеходных и транспортных коммуникаций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8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9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01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3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 т. р.</w:t>
            </w:r>
          </w:p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 т.р.</w:t>
            </w:r>
          </w:p>
        </w:tc>
        <w:tc>
          <w:tcPr>
            <w:tcW w:w="1231" w:type="dxa"/>
            <w:gridSpan w:val="2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9C2" w:rsidRPr="00C55AC9" w:rsidTr="003B1EF7">
        <w:tc>
          <w:tcPr>
            <w:tcW w:w="757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6.5.2.</w:t>
            </w:r>
          </w:p>
        </w:tc>
        <w:tc>
          <w:tcPr>
            <w:tcW w:w="2294" w:type="dxa"/>
          </w:tcPr>
          <w:p w:rsidR="001F69C2" w:rsidRDefault="001F69C2" w:rsidP="003B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пешеходных и транспортных коммуникаций по ул. Лазо</w:t>
            </w:r>
          </w:p>
        </w:tc>
        <w:tc>
          <w:tcPr>
            <w:tcW w:w="18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9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01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3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 т.р.</w:t>
            </w:r>
          </w:p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 т.р.</w:t>
            </w:r>
          </w:p>
        </w:tc>
        <w:tc>
          <w:tcPr>
            <w:tcW w:w="110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9C2" w:rsidRPr="00C55AC9" w:rsidTr="003B1EF7">
        <w:tc>
          <w:tcPr>
            <w:tcW w:w="757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6.5.3.</w:t>
            </w:r>
          </w:p>
        </w:tc>
        <w:tc>
          <w:tcPr>
            <w:tcW w:w="2294" w:type="dxa"/>
          </w:tcPr>
          <w:p w:rsidR="001F69C2" w:rsidRDefault="001F69C2" w:rsidP="003B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пешеходных и транспортных коммуникаций по ул. Ленина</w:t>
            </w:r>
          </w:p>
        </w:tc>
        <w:tc>
          <w:tcPr>
            <w:tcW w:w="18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Борзинсокое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01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042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9C2" w:rsidRPr="00C55AC9" w:rsidTr="003B1EF7">
        <w:tc>
          <w:tcPr>
            <w:tcW w:w="757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6.5.4.</w:t>
            </w:r>
          </w:p>
        </w:tc>
        <w:tc>
          <w:tcPr>
            <w:tcW w:w="2294" w:type="dxa"/>
          </w:tcPr>
          <w:p w:rsidR="001F69C2" w:rsidRDefault="001F69C2" w:rsidP="003B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пешеходных и транспортных коммуникаций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Савватеевская</w:t>
            </w:r>
            <w:proofErr w:type="spellEnd"/>
          </w:p>
        </w:tc>
        <w:tc>
          <w:tcPr>
            <w:tcW w:w="18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9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01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354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1F69C2" w:rsidRDefault="001F69C2" w:rsidP="003B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9C2" w:rsidRPr="00C55AC9" w:rsidRDefault="001F69C2" w:rsidP="001F6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06A" w:rsidRDefault="001F69C2"/>
    <w:sectPr w:rsidR="00E4206A" w:rsidSect="0012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AD"/>
    <w:rsid w:val="000917C6"/>
    <w:rsid w:val="001200CD"/>
    <w:rsid w:val="001F69C2"/>
    <w:rsid w:val="005418C5"/>
    <w:rsid w:val="00973338"/>
    <w:rsid w:val="00A9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17C6"/>
    <w:rPr>
      <w:b/>
      <w:bCs/>
    </w:rPr>
  </w:style>
  <w:style w:type="paragraph" w:styleId="a4">
    <w:name w:val="Normal (Web)"/>
    <w:basedOn w:val="a"/>
    <w:uiPriority w:val="99"/>
    <w:semiHidden/>
    <w:unhideWhenUsed/>
    <w:rsid w:val="000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7C6"/>
  </w:style>
  <w:style w:type="table" w:styleId="a5">
    <w:name w:val="Table Grid"/>
    <w:basedOn w:val="a1"/>
    <w:uiPriority w:val="59"/>
    <w:rsid w:val="001F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17C6"/>
    <w:rPr>
      <w:b/>
      <w:bCs/>
    </w:rPr>
  </w:style>
  <w:style w:type="paragraph" w:styleId="a4">
    <w:name w:val="Normal (Web)"/>
    <w:basedOn w:val="a"/>
    <w:uiPriority w:val="99"/>
    <w:semiHidden/>
    <w:unhideWhenUsed/>
    <w:rsid w:val="000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2223</Words>
  <Characters>12673</Characters>
  <Application>Microsoft Office Word</Application>
  <DocSecurity>0</DocSecurity>
  <Lines>105</Lines>
  <Paragraphs>29</Paragraphs>
  <ScaleCrop>false</ScaleCrop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2</cp:revision>
  <dcterms:created xsi:type="dcterms:W3CDTF">2019-03-26T06:26:00Z</dcterms:created>
  <dcterms:modified xsi:type="dcterms:W3CDTF">2019-03-26T06:26:00Z</dcterms:modified>
</cp:coreProperties>
</file>