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38" w:rsidRPr="00AA1E38" w:rsidRDefault="00AA1E38" w:rsidP="00AA1E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AA1E38" w:rsidRPr="00AA1E38" w:rsidRDefault="00AA1E38" w:rsidP="00AA1E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«26» февраля 2015 года                                                                                   № 232                       город Борзя</w:t>
      </w:r>
    </w:p>
    <w:p w:rsidR="00AA1E38" w:rsidRPr="00AA1E38" w:rsidRDefault="00AA1E38" w:rsidP="00AA1E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 от 23 декабря 2014 года №  225 «О бюджете городского поселения «Борзинское» на 2015 год и плановый период 2016 и 2017 годов»</w:t>
      </w:r>
    </w:p>
    <w:p w:rsidR="00AA1E38" w:rsidRPr="00AA1E38" w:rsidRDefault="00AA1E38" w:rsidP="00AA1E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статьями 35, 52 Федерального закона «Об общих принципах организации местного самоуправления в Российской Федерации» от 06 октября 2003 года № 131-ФЗ, статьями 25, 34 Устава городского поселения «Борзинское», Совет городского поселения «Борзинское» </w:t>
      </w: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23 декабря 2014 года № 225 «О бюджете городского поселения «Борзинское» на 2015 год и плановый период 2016 и 2017 годов»: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«Статья 1. Основные характеристики городского поселения «Борзинское» на 2015 год.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основные характеристики бюджета городского поселения «Борзинское» на 2015 год: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общий объем доходов в сумме   103 712,3  тыс. рублей;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общий объем расходов в сумме  96 169,6 тыс. рублей;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превышение доходов над расходами (профицит) бюджета в сумме  7 542,7  тыс. рублей.».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 «Статья 2. Главные администраторы доходов бюджета городского поселения «Борзинское» и главные администраторы источников финансирования дефицита бюджета городского поселения «Борзинское» на 2015 год и плановый период 2016 и 2017 годов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Закрепить источники доходов бюджета городского поселения «Борзинское» за главными администраторами доходов бюджета городского поселения - органами государственной власти  Российской Федерации  на 2015 год и плановый период 2016 и 2017 годов согласно приложению №1 к настоящему решению.».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«Статья 3. Источники финансирования дефицита бюджета городского поселения «Борзинское» на 2014 год и плановый период 2015 и 2016 годов.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источники финансирования дефицита бюджета городского поселения «Борзинское» на 2014 год согласно приложению № 4 к настоящему решению.».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«Статья 4.  Межбюджетные трансферты, получаемые из других бюджетов бюджетной системы на 2015 год и плановом периоде 2016 и 2017 годов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Установить объем межбюджетных трансфертов, получаемых из других бюджетов бюджетной системы на 2015 год  в сумме 7 212 тыс. рублей с распределением согласно приложению № 6  к настоящему решению.».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«Статья 5. Доходы бюджета городского поселения «Борзинское» по группам и подгруппам классификации доходов бюджета Российской Федерации на 2015 год и плановый период 2016 и 2017 годов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доходы бюджета городского поселения «Борзинское» по группам и подгруппам классификации доходов бюджета Российской Федерации на 2015 год согласно приложению № 8 к настоящему решению</w:t>
      </w: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.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 «Статья 6. Распределение бюджетных ассигнований по расходам бюджета городского поселения «Борзинское» на 2014 год и плановый период 2015 и 2016 годов.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10 к настоящему решению.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решению.».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1.7. «Статья 11. Изменение показателей сводной бюджетной росписи  бюджета городского поселения «Борзинское»  в 2015 году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Установить в соответствии с пунктом 3 статьи 217 Бюджетного кодекса Российской Федерации следующие основания для внесения в 2015 году изменений в показатели сводной бюджетной росписи бюджета городского поселения «Борзинское», связанные с особенностями исполнения бюджета поселения  и (или) перераспределения бюджетных ассигнований между главными распорядителями  средств бюджета поселения: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изменение типа муниципальных бюджетных учреждений и организационно-правовой формы муниципальных унитарных предприятий;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осуществление переданных государственных  полномочий за счет субвенций из других бюджетов бюджетной системы Российской Федерации;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исполнение судебных актов, предусматривающих обращение взыскания на средства бюджета поселения;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в случае реструктуризации муниципального долга;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видами классификации расходов бюджетов в соответствии с принятыми нормативными правовыми актами администрации городского поселения «Борзинское»;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  перераспределение бюджетных ассигнований в рамках реализации муниципальных целевых программ между ведомствами, разделами, подразделами, целевыми статьями, видами расходов классификации расходов бюджетов по представлению заказчика программы  в пределах общего объема бюджетных ассигнований, предусмотренного на реализацию программы;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8)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</w:t>
      </w: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законодательством;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9) по иным основаниям в соответствии с пунктом 3 статьи 217 Бюджетного кодекса Российской Федерации.».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                                             С.М. Бабушкин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</w:tblGrid>
      <w:tr w:rsidR="00AA1E38" w:rsidRPr="00AA1E38" w:rsidTr="00AA1E38">
        <w:trPr>
          <w:tblCellSpacing w:w="0" w:type="dxa"/>
          <w:jc w:val="right"/>
        </w:trPr>
        <w:tc>
          <w:tcPr>
            <w:tcW w:w="4650" w:type="dxa"/>
            <w:hideMark/>
          </w:tcPr>
          <w:p w:rsidR="00AA1E38" w:rsidRPr="00AA1E38" w:rsidRDefault="00AA1E38" w:rsidP="00AA1E38">
            <w:pPr>
              <w:spacing w:after="0" w:line="240" w:lineRule="atLeast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A1E38" w:rsidRPr="00AA1E38" w:rsidRDefault="00AA1E38" w:rsidP="00AA1E38">
            <w:pPr>
              <w:spacing w:after="0" w:line="240" w:lineRule="atLeast"/>
              <w:jc w:val="right"/>
              <w:outlineLvl w:val="1"/>
              <w:rPr>
                <w:rFonts w:ascii="Times New Roman" w:eastAsia="Times New Roman" w:hAnsi="Times New Roman" w:cs="Times New Roman"/>
                <w:sz w:val="39"/>
                <w:szCs w:val="39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39"/>
                <w:szCs w:val="39"/>
                <w:lang w:eastAsia="ru-RU"/>
              </w:rPr>
              <w:t>от «23» декабря 2014г. № 225</w:t>
            </w:r>
            <w:r w:rsidRPr="00AA1E38">
              <w:rPr>
                <w:rFonts w:ascii="Times New Roman" w:eastAsia="Times New Roman" w:hAnsi="Times New Roman" w:cs="Times New Roman"/>
                <w:b/>
                <w:bCs/>
                <w:sz w:val="39"/>
                <w:szCs w:val="39"/>
                <w:lang w:eastAsia="ru-RU"/>
              </w:rPr>
              <w:t>         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tLeast"/>
        <w:jc w:val="center"/>
        <w:outlineLvl w:val="0"/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</w:pPr>
      <w:r w:rsidRPr="00AA1E38">
        <w:rPr>
          <w:rFonts w:ascii="Arial" w:eastAsia="Times New Roman" w:hAnsi="Arial" w:cs="Arial"/>
          <w:color w:val="666666"/>
          <w:kern w:val="36"/>
          <w:sz w:val="24"/>
          <w:szCs w:val="24"/>
          <w:lang w:eastAsia="ru-RU"/>
        </w:rPr>
        <w:t>Закрепление источников доходов бюджета городского поселения «Борзинское» за главными администраторами  доходов  бюджета городского поселения – органами  государственной власти Российской Федерации на 2015 год и плановый период 2016 и 2017 годов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527"/>
        <w:gridCol w:w="5198"/>
      </w:tblGrid>
      <w:tr w:rsidR="00AA1E38" w:rsidRPr="00AA1E38" w:rsidTr="00AA1E38">
        <w:trPr>
          <w:tblCellSpacing w:w="0" w:type="dxa"/>
        </w:trPr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Закрепление источников доходов бюджета муниципального района «Борзинский район» за главными администраторами  доходов бюджета муниципального района - органами государственной власти Российской Федерации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A1E38" w:rsidRPr="00AA1E38" w:rsidTr="00AA1E38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695"/>
        <w:gridCol w:w="5662"/>
      </w:tblGrid>
      <w:tr w:rsidR="00AA1E38" w:rsidRPr="00AA1E38" w:rsidTr="00AA1E38">
        <w:trPr>
          <w:tblHeader/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Министерство финансов Забайкальского края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1 16 33050 13 0000 140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 взыскания (штрафы) за нарушение законодательства Российской Федерации о контрактной системе в сфере закупок товаров, выполнение работ, оказание услуг для обеспечения государственных и муниципальных нужд для нужд поселений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Федеральная служба по надзору в сфере транспорта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1 16 30015 01 6000 140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нарушение правил перевозки крупногабаритных и тяжеловесных грузов по автомобильным дорогам общего пользования местного значения поселений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Федеральная антимонопольная служба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1 16 33050 01 6000 140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 взыскания (штрафы) за нарушение законодательства Российской Федерации о размещении заказов на поставки товаров, выполнение работ, оказание услуг для нужд поселений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Управление Федеральной налоговой службы </w:t>
            </w: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по Забайкальскому краю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  со статьями 227,227.1 и 228 Налогового кодекса Российской Федерации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3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AA1E38" w:rsidRPr="00AA1E38" w:rsidTr="00AA1E38">
        <w:trPr>
          <w:tblCellSpacing w:w="0" w:type="dxa"/>
        </w:trPr>
        <w:tc>
          <w:tcPr>
            <w:tcW w:w="4395" w:type="dxa"/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ПРИЛОЖЕНИЕ № 4</w:t>
            </w:r>
          </w:p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             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Источники финансирования дефицита бюджета городского поселения «Борзинское» на 2014 год</w:t>
      </w:r>
    </w:p>
    <w:p w:rsidR="00AA1E38" w:rsidRPr="00AA1E38" w:rsidRDefault="00AA1E38" w:rsidP="00AA1E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2621"/>
        <w:gridCol w:w="3334"/>
        <w:gridCol w:w="1610"/>
      </w:tblGrid>
      <w:tr w:rsidR="00AA1E38" w:rsidRPr="00AA1E38" w:rsidTr="00AA1E38">
        <w:trPr>
          <w:tblCellSpacing w:w="0" w:type="dxa"/>
        </w:trPr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классификации источников финансирования дефицитов бюджетов РФ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Источники внутреннего финансирования дефицита бюджета,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Всего,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 - 7 542,7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01 03 00 00 00 0000 000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01 03 00 00 00 0000 710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01 03 00 00 00 0000 800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-29 096,7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- 29 096,7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01 06 00 00 00 0000 000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01 06 04 00 00 0000 000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государственных гарантий в валюте РФ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01 06 04 00 00 0000 800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Исполнение государственных и муниципальных гарантий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</w:t>
            </w: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принципалу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01 06 04 00 10 0000 810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Исполнение гарантий поселений в валюте РФ в случае, если исполнение гарантом 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01 05 00 00 00 0000 000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21 554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01 05 00 00 00 0000 500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- 103 712,3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01 05 02 00 00 0000 500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- 103 712,3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- 103 712,3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- 103 712,3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01 05 00 00 00 0000 600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125 266,3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01 05 02 00 00 0000 600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средств бюджетов поселения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125 266,3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125 266,3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125 266,3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AA1E38" w:rsidRPr="00AA1E38" w:rsidTr="00AA1E38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6</w:t>
            </w:r>
          </w:p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       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межбюджетных трансфертов, получаемых из других бюджетов бюджетной системы на 2015 год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0"/>
        <w:gridCol w:w="1845"/>
      </w:tblGrid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0"/>
        <w:gridCol w:w="1845"/>
      </w:tblGrid>
      <w:tr w:rsidR="00AA1E38" w:rsidRPr="00AA1E38" w:rsidTr="00AA1E38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25 125,3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4462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4462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20 663,3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2 02 02089 13 0001 151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17 913,3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2 02 02132 10 0000 151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2 03 00000 00 0000 180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Безвозмездные поступления в бюджеты поселений от государственной корпорации Фонд содействия реформирования жилищно-коммунального </w:t>
            </w: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хозяйства на обеспечение мероприятий по капитальному ремонту многоквартирных домов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2 03 05040 10 0000 180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AA1E38" w:rsidRPr="00AA1E38" w:rsidTr="00AA1E38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8</w:t>
            </w:r>
          </w:p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A1E38" w:rsidRPr="00AA1E38" w:rsidRDefault="00AA1E38" w:rsidP="00AA1E38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от «23» декабря 2014г. № 225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2015 год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100"/>
        <w:gridCol w:w="1425"/>
      </w:tblGrid>
      <w:tr w:rsidR="00AA1E38" w:rsidRPr="00AA1E38" w:rsidTr="00AA1E38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100"/>
        <w:gridCol w:w="1425"/>
      </w:tblGrid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noWrap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103 712,3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78587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55099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55 099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54995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101 02 02001 0000 110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101 02 03001 0000 110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103 00 00000 0000 000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5996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103 02 23001 0000 110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5996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103 02 24001 0000 110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103 02 25001 0000 110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103 02 26001 0000 110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105 00 00000 0000 000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НАЛОГИ НА СОВОКУПНЫЙ ДОХОД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105 03 00001 0000 110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106 00 00000 0000 000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6 148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106 01 00000 0000 110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106 06 00000 0000 110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Земельный налог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4 934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106 06 01000 0000 110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1 579,5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106 06 02000 0000 110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3 354,5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111 00 00000 0000 000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7660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111 05 01310 0000 120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2 019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111 09 04510 0000 120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</w:t>
            </w: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5641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114 00 00000 0000 000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3649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114 02 00000 0000 000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114 06 00000 0000 430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116 00 00000 0000 000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ШТРАФЫ, САНКЦИИ, ВОЗМЕЩЕНИЕ УЩЕРБА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116 30 01501 6000 140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116 33 05010 0000 140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200 00 00000 0000 000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 БЕЗВОЗМЕЗДНЫЕ ПОСТУПЛЕНИЯ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25 125,3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202 00 00000 0000 000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202 01 00110 0000 151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4462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2 02 02089 13 0001 151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E38" w:rsidRPr="00AA1E38" w:rsidTr="00AA1E38">
        <w:trPr>
          <w:tblCellSpacing w:w="0" w:type="dxa"/>
          <w:jc w:val="center"/>
        </w:trPr>
        <w:tc>
          <w:tcPr>
            <w:tcW w:w="285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202 02 13210 0000 151</w:t>
            </w:r>
          </w:p>
        </w:tc>
        <w:tc>
          <w:tcPr>
            <w:tcW w:w="5100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425" w:type="dxa"/>
            <w:vAlign w:val="bottom"/>
            <w:hideMark/>
          </w:tcPr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7"/>
      </w:tblGrid>
      <w:tr w:rsidR="00AA1E38" w:rsidRPr="00AA1E38" w:rsidTr="00AA1E38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lang w:eastAsia="ru-RU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AA1E38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10</w:t>
            </w:r>
          </w:p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             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2015 год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505"/>
        <w:gridCol w:w="515"/>
        <w:gridCol w:w="868"/>
        <w:gridCol w:w="538"/>
        <w:gridCol w:w="1060"/>
      </w:tblGrid>
      <w:tr w:rsidR="00AA1E38" w:rsidRPr="00AA1E38" w:rsidTr="00AA1E38">
        <w:trPr>
          <w:tblCellSpacing w:w="0" w:type="dxa"/>
        </w:trPr>
        <w:tc>
          <w:tcPr>
            <w:tcW w:w="4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2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(тыс.руб)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23 030,5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              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1 281,6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1 281,6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18 214,3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15 744,9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15 744,9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1 157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2 200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</w:t>
            </w: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пользования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Капитальный ремонт и ремонт дворовых территорий многоквартирных домов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44 857,8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35 912,3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17 999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17913,3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1 366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1 366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1 366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7 579,5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7 579,5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7 579,5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7 579,5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7 579,5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10 209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1 664,4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Социальные выплаты гражданам, кроме публичных нормативных </w:t>
            </w: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6 950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96 169,6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</w:tblGrid>
      <w:tr w:rsidR="00AA1E38" w:rsidRPr="00AA1E38" w:rsidTr="00AA1E38">
        <w:trPr>
          <w:tblCellSpacing w:w="0" w:type="dxa"/>
        </w:trPr>
        <w:tc>
          <w:tcPr>
            <w:tcW w:w="4365" w:type="dxa"/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</w:t>
            </w:r>
          </w:p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12</w:t>
            </w:r>
          </w:p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      </w:r>
          </w:p>
          <w:p w:rsidR="00AA1E38" w:rsidRPr="00AA1E38" w:rsidRDefault="00AA1E38" w:rsidP="00AA1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«23» декабря 2014г. № 225          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AA1E38" w:rsidRPr="00AA1E38" w:rsidRDefault="00AA1E38" w:rsidP="00AA1E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2014 год</w:t>
      </w:r>
    </w:p>
    <w:p w:rsidR="00AA1E38" w:rsidRPr="00AA1E38" w:rsidRDefault="00AA1E38" w:rsidP="00AA1E3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864"/>
        <w:gridCol w:w="443"/>
        <w:gridCol w:w="399"/>
        <w:gridCol w:w="779"/>
        <w:gridCol w:w="429"/>
        <w:gridCol w:w="967"/>
      </w:tblGrid>
      <w:tr w:rsidR="00AA1E38" w:rsidRPr="00AA1E38" w:rsidTr="00AA1E38">
        <w:trPr>
          <w:tblCellSpacing w:w="0" w:type="dxa"/>
        </w:trPr>
        <w:tc>
          <w:tcPr>
            <w:tcW w:w="4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распоря-дитель</w:t>
            </w:r>
          </w:p>
        </w:tc>
        <w:tc>
          <w:tcPr>
            <w:tcW w:w="3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23 030,5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1 298,6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1 281,6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1 281,6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1 240,6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18 214,3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15 744,9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15 744,9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1 157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1 299,4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2 200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1 400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Национальная безопасность и правоохранительная </w:t>
            </w: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деятельность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 xml:space="preserve"> 000 00 </w:t>
            </w: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362,8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7 436,5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7 436,5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44 857,8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35 912,3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17 999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17913,3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1 366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1 366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1 366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7 579,5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7 579,5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7 579,5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7 579,5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7 579,5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10 209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8 509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1 664,4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100 88 20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304,4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6 950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</w:t>
            </w: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482 99 </w:t>
            </w: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611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4 200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Массовый спорт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2 750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1 658,6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AA1E38" w:rsidRPr="00AA1E38" w:rsidTr="00AA1E38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AA1E38" w:rsidRPr="00AA1E38" w:rsidRDefault="00AA1E38" w:rsidP="00AA1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A1E3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96 169,6</w:t>
            </w:r>
          </w:p>
        </w:tc>
      </w:tr>
    </w:tbl>
    <w:p w:rsidR="00AA1E38" w:rsidRPr="00AA1E38" w:rsidRDefault="00AA1E38" w:rsidP="00AA1E3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A1E3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4206A" w:rsidRDefault="00AA1E3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BE"/>
    <w:rsid w:val="002277BE"/>
    <w:rsid w:val="005418C5"/>
    <w:rsid w:val="00973338"/>
    <w:rsid w:val="00A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A1E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1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E38"/>
    <w:rPr>
      <w:b/>
      <w:bCs/>
    </w:rPr>
  </w:style>
  <w:style w:type="character" w:customStyle="1" w:styleId="apple-converted-space">
    <w:name w:val="apple-converted-space"/>
    <w:basedOn w:val="a0"/>
    <w:rsid w:val="00AA1E38"/>
  </w:style>
  <w:style w:type="paragraph" w:customStyle="1" w:styleId="consplusnormal">
    <w:name w:val="consplusnormal"/>
    <w:basedOn w:val="a"/>
    <w:rsid w:val="00A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1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A1E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1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E38"/>
    <w:rPr>
      <w:b/>
      <w:bCs/>
    </w:rPr>
  </w:style>
  <w:style w:type="character" w:customStyle="1" w:styleId="apple-converted-space">
    <w:name w:val="apple-converted-space"/>
    <w:basedOn w:val="a0"/>
    <w:rsid w:val="00AA1E38"/>
  </w:style>
  <w:style w:type="paragraph" w:customStyle="1" w:styleId="consplusnormal">
    <w:name w:val="consplusnormal"/>
    <w:basedOn w:val="a"/>
    <w:rsid w:val="00A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A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A1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5865</Words>
  <Characters>33431</Characters>
  <Application>Microsoft Office Word</Application>
  <DocSecurity>0</DocSecurity>
  <Lines>278</Lines>
  <Paragraphs>78</Paragraphs>
  <ScaleCrop>false</ScaleCrop>
  <Company/>
  <LinksUpToDate>false</LinksUpToDate>
  <CharactersWithSpaces>39218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2016-09-30T05:35:00Z</dcterms:created>
  <dcterms:modified xsi:type="dcterms:W3CDTF">2016-09-30T05:35:00Z</dcterms:modified>
</cp:coreProperties>
</file>