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4" w:rsidRPr="003B5524" w:rsidRDefault="003B5524" w:rsidP="003B5524">
      <w:pPr>
        <w:spacing w:after="0" w:line="240" w:lineRule="auto"/>
        <w:ind w:firstLine="709"/>
        <w:jc w:val="center"/>
        <w:rPr>
          <w:u w:val="none"/>
        </w:rPr>
      </w:pPr>
      <w:r w:rsidRPr="003B5524">
        <w:rPr>
          <w:u w:val="none"/>
        </w:rPr>
        <w:t>До 29 февраля 2020 года продлена «амнистия» зарубежных</w:t>
      </w:r>
      <w:r w:rsidRPr="003B5524">
        <w:rPr>
          <w:u w:val="none"/>
        </w:rPr>
        <w:t xml:space="preserve"> </w:t>
      </w:r>
      <w:r w:rsidRPr="003B5524">
        <w:rPr>
          <w:u w:val="none"/>
        </w:rPr>
        <w:t>активов и счетов для физических лиц, которые переводят</w:t>
      </w:r>
      <w:r w:rsidRPr="003B5524">
        <w:rPr>
          <w:u w:val="none"/>
        </w:rPr>
        <w:t xml:space="preserve"> </w:t>
      </w:r>
      <w:r w:rsidRPr="003B5524">
        <w:rPr>
          <w:u w:val="none"/>
        </w:rPr>
        <w:t>свои денежные средства в Россию, а также регистрируют</w:t>
      </w:r>
      <w:r w:rsidRPr="003B5524">
        <w:rPr>
          <w:u w:val="none"/>
        </w:rPr>
        <w:t xml:space="preserve"> </w:t>
      </w:r>
      <w:r w:rsidRPr="003B5524">
        <w:rPr>
          <w:u w:val="none"/>
        </w:rPr>
        <w:t>свой бизнес в специальных административных районах</w:t>
      </w:r>
    </w:p>
    <w:p w:rsidR="003B5524" w:rsidRDefault="003B5524" w:rsidP="003B5524">
      <w:pPr>
        <w:spacing w:after="0" w:line="240" w:lineRule="auto"/>
        <w:ind w:firstLine="709"/>
        <w:jc w:val="center"/>
        <w:rPr>
          <w:b w:val="0"/>
          <w:u w:val="none"/>
        </w:rPr>
      </w:pPr>
      <w:bookmarkStart w:id="0" w:name="_GoBack"/>
      <w:bookmarkEnd w:id="0"/>
    </w:p>
    <w:p w:rsidR="002B7227" w:rsidRDefault="002B7227" w:rsidP="003B5524">
      <w:pPr>
        <w:ind w:firstLine="708"/>
        <w:jc w:val="both"/>
        <w:rPr>
          <w:b w:val="0"/>
          <w:u w:val="none"/>
        </w:rPr>
      </w:pPr>
      <w:r w:rsidRPr="002B7227">
        <w:rPr>
          <w:b w:val="0"/>
          <w:u w:val="none"/>
        </w:rPr>
        <w:t>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2B7227" w:rsidRPr="002B7227" w:rsidRDefault="002B7227" w:rsidP="002B7227">
      <w:pPr>
        <w:jc w:val="both"/>
        <w:rPr>
          <w:b w:val="0"/>
          <w:u w:val="none"/>
        </w:rPr>
      </w:pPr>
      <w:r w:rsidRPr="002B7227">
        <w:rPr>
          <w:b w:val="0"/>
          <w:u w:val="none"/>
        </w:rPr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</w:t>
      </w:r>
      <w:proofErr w:type="spellStart"/>
      <w:r w:rsidRPr="002B7227">
        <w:rPr>
          <w:b w:val="0"/>
          <w:u w:val="none"/>
        </w:rPr>
        <w:t>редомициляции</w:t>
      </w:r>
      <w:proofErr w:type="spellEnd"/>
      <w:r w:rsidRPr="002B7227">
        <w:rPr>
          <w:b w:val="0"/>
          <w:u w:val="none"/>
        </w:rPr>
        <w:t xml:space="preserve"> подконтрольных им иностранных компаний. </w:t>
      </w:r>
    </w:p>
    <w:p w:rsidR="002B7227" w:rsidRPr="002B7227" w:rsidRDefault="002B7227" w:rsidP="002B7227">
      <w:pPr>
        <w:jc w:val="both"/>
        <w:rPr>
          <w:b w:val="0"/>
          <w:u w:val="none"/>
        </w:rPr>
      </w:pPr>
      <w:r w:rsidRPr="002B7227">
        <w:rPr>
          <w:b w:val="0"/>
          <w:u w:val="none"/>
        </w:rPr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sectPr w:rsidR="002B7227" w:rsidRPr="002B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27"/>
    <w:rsid w:val="002B7227"/>
    <w:rsid w:val="003B5524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2019-10-09T06:50:00Z</dcterms:created>
  <dcterms:modified xsi:type="dcterms:W3CDTF">2019-10-09T07:54:00Z</dcterms:modified>
</cp:coreProperties>
</file>