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B8" w:rsidRDefault="009A02B8" w:rsidP="009A02B8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097079" y="847023"/>
            <wp:positionH relativeFrom="margin">
              <wp:align>left</wp:align>
            </wp:positionH>
            <wp:positionV relativeFrom="margin">
              <wp:align>top</wp:align>
            </wp:positionV>
            <wp:extent cx="3263165" cy="2175310"/>
            <wp:effectExtent l="19050" t="0" r="0" b="0"/>
            <wp:wrapSquare wrapText="bothSides"/>
            <wp:docPr id="1" name="Рисунок 1" descr="O:\Сараева\99339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Сараева\99339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65" cy="21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b/>
          <w:sz w:val="26"/>
          <w:szCs w:val="26"/>
        </w:rPr>
        <w:t>Бесплатный семинар для налогоплательщиков состоится в УФНС России по Забайкальскому краю 16 июня</w:t>
      </w:r>
    </w:p>
    <w:p w:rsidR="009A02B8" w:rsidRPr="00757E54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2B8" w:rsidRPr="00757E54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Бесплатный семинар для налогоплательщиков состоится </w:t>
      </w:r>
      <w:r w:rsidRPr="009001CE">
        <w:rPr>
          <w:rFonts w:ascii="Times New Roman" w:hAnsi="Times New Roman"/>
          <w:sz w:val="26"/>
          <w:szCs w:val="26"/>
        </w:rPr>
        <w:t xml:space="preserve">16 </w:t>
      </w:r>
      <w:r>
        <w:rPr>
          <w:rFonts w:ascii="Times New Roman" w:hAnsi="Times New Roman"/>
          <w:sz w:val="26"/>
          <w:szCs w:val="26"/>
        </w:rPr>
        <w:t xml:space="preserve">июня в УФНС России по Забайкальскому краю по адресу: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Чита, ул. Анохина, 63, 2 этаж, актовый зал.</w:t>
      </w: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Налоговые инспекторы расскажут участникам семинара о применении контрольно-кассовой техники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национальной системе </w:t>
      </w:r>
      <w:proofErr w:type="spellStart"/>
      <w:r>
        <w:rPr>
          <w:rFonts w:ascii="Times New Roman" w:hAnsi="Times New Roman"/>
          <w:sz w:val="26"/>
          <w:szCs w:val="26"/>
        </w:rPr>
        <w:t>прослеживаемости</w:t>
      </w:r>
      <w:proofErr w:type="spellEnd"/>
      <w:r>
        <w:rPr>
          <w:rFonts w:ascii="Times New Roman" w:hAnsi="Times New Roman"/>
          <w:sz w:val="26"/>
          <w:szCs w:val="26"/>
        </w:rPr>
        <w:t xml:space="preserve"> товаров, исчислении и уплате авансовых платежей по налогу на доходы физических лиц при получении доходов индивидуальными предпринимателями, изменении порядка уплаты налога на прибыль организаций и многом другом, а также ответят на возникающие вопросы.</w:t>
      </w: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для предварительной записи: +7(3022)23-04-28.</w:t>
      </w: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02B8" w:rsidRPr="0061154E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графиком семинаров в обособленных подразделениях УФНС России по Забайкальскому краю можно ознакомиться на сайте ФНС России в разделе «</w:t>
      </w:r>
      <w:r w:rsidRPr="00D0780C">
        <w:rPr>
          <w:rFonts w:ascii="Times New Roman" w:hAnsi="Times New Roman"/>
          <w:color w:val="1F497D" w:themeColor="text2"/>
          <w:sz w:val="26"/>
          <w:szCs w:val="26"/>
          <w:u w:val="single"/>
        </w:rPr>
        <w:t>Графики публичного информирования налогоплательщиков</w:t>
      </w:r>
      <w:r>
        <w:rPr>
          <w:rFonts w:ascii="Times New Roman" w:hAnsi="Times New Roman"/>
          <w:sz w:val="26"/>
          <w:szCs w:val="26"/>
        </w:rPr>
        <w:t>».</w:t>
      </w:r>
    </w:p>
    <w:p w:rsidR="009A02B8" w:rsidRDefault="009A02B8" w:rsidP="009A02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0906" w:rsidRPr="00792912" w:rsidRDefault="009A02B8" w:rsidP="009A02B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FA7DD2">
        <w:rPr>
          <w:rFonts w:ascii="Times New Roman" w:hAnsi="Times New Roman"/>
          <w:sz w:val="26"/>
          <w:szCs w:val="26"/>
        </w:rPr>
        <w:t>Напоминаем</w:t>
      </w:r>
      <w:r>
        <w:rPr>
          <w:rFonts w:ascii="Times New Roman" w:hAnsi="Times New Roman"/>
          <w:sz w:val="26"/>
          <w:szCs w:val="26"/>
        </w:rPr>
        <w:t xml:space="preserve">, что для взаимодействия с налоговыми органами на официальном сайте ФНС России </w:t>
      </w:r>
      <w:hyperlink r:id="rId7" w:history="1"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www</w:t>
        </w:r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nalog</w:t>
        </w:r>
        <w:proofErr w:type="spellEnd"/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EC0669">
          <w:rPr>
            <w:rStyle w:val="a5"/>
            <w:rFonts w:ascii="Times New Roman" w:hAnsi="Times New Roman"/>
            <w:sz w:val="26"/>
            <w:szCs w:val="26"/>
          </w:rPr>
          <w:t>.</w:t>
        </w:r>
        <w:proofErr w:type="spellStart"/>
        <w:r w:rsidRPr="00EC0669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функционируют сервисы «</w:t>
      </w:r>
      <w:r w:rsidRPr="006073A1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Личный кабинет индивидуального предпринимателя</w:t>
      </w:r>
      <w:r>
        <w:rPr>
          <w:rFonts w:ascii="Times New Roman" w:hAnsi="Times New Roman"/>
          <w:sz w:val="26"/>
          <w:szCs w:val="26"/>
        </w:rPr>
        <w:t>» и «</w:t>
      </w:r>
      <w:r w:rsidRPr="00D0780C">
        <w:rPr>
          <w:rFonts w:ascii="Times New Roman" w:hAnsi="Times New Roman"/>
          <w:color w:val="1F497D" w:themeColor="text2"/>
          <w:sz w:val="26"/>
          <w:szCs w:val="26"/>
          <w:u w:val="single"/>
        </w:rPr>
        <w:t>Личный кабинет юридического лица</w:t>
      </w:r>
      <w:r>
        <w:rPr>
          <w:rFonts w:ascii="Times New Roman" w:hAnsi="Times New Roman"/>
          <w:sz w:val="26"/>
          <w:szCs w:val="26"/>
        </w:rPr>
        <w:t>»</w:t>
      </w:r>
      <w:r w:rsidRPr="00FA7DD2">
        <w:rPr>
          <w:rFonts w:ascii="Times New Roman" w:hAnsi="Times New Roman"/>
          <w:sz w:val="26"/>
          <w:szCs w:val="26"/>
        </w:rPr>
        <w:t>.</w:t>
      </w: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8B7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02B8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A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0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5F6B-B3B2-4E0D-B3F6-A2CC7936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2022-06-09T06:17:00Z</dcterms:created>
  <dcterms:modified xsi:type="dcterms:W3CDTF">2022-06-09T06:17:00Z</dcterms:modified>
</cp:coreProperties>
</file>