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709"/>
        <w:jc w:val="both"/>
        <w:rPr>
          <w:rFonts w:ascii="Times New Roman" w:hAnsi="Times New Roman"/>
          <w:sz w:val="24"/>
        </w:rPr>
      </w:pPr>
    </w:p>
    <w:p w14:paraId="04000000">
      <w:pPr>
        <w:pStyle w:val="Style_2"/>
        <w:ind w:firstLine="709"/>
        <w:jc w:val="both"/>
        <w:rPr>
          <w:rFonts w:ascii="Times New Roman" w:hAnsi="Times New Roman"/>
          <w:sz w:val="24"/>
        </w:rPr>
      </w:pPr>
    </w:p>
    <w:p w14:paraId="05000000">
      <w:pPr>
        <w:pStyle w:val="Style_2"/>
        <w:ind w:firstLine="709"/>
        <w:jc w:val="both"/>
        <w:rPr>
          <w:rFonts w:ascii="Times New Roman" w:hAnsi="Times New Roman"/>
          <w:sz w:val="24"/>
        </w:rPr>
      </w:pPr>
    </w:p>
    <w:p w14:paraId="06000000">
      <w:pPr>
        <w:pStyle w:val="Style_2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«Об утверждении формы налоговой декларации по налогу на доходы физических лиц (форма 3-НДФЛ)</w:t>
      </w:r>
    </w:p>
    <w:p w14:paraId="0700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Федеральной налоговой службы по Забайкальскому краю</w:t>
      </w:r>
      <w:r>
        <w:t xml:space="preserve"> </w:t>
      </w:r>
      <w:r>
        <w:rPr>
          <w:rFonts w:ascii="Times New Roman" w:hAnsi="Times New Roman"/>
          <w:sz w:val="24"/>
        </w:rPr>
        <w:t xml:space="preserve">(далее Управление) краю сообщает, что на основании приказа ФНС России от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БД</w:t>
      </w:r>
      <w:r>
        <w:rPr>
          <w:rFonts w:ascii="Times New Roman" w:hAnsi="Times New Roman"/>
          <w:sz w:val="24"/>
        </w:rPr>
        <w:t>-7-11/6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 (зарегистрирован в Минюсте России 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№ 5</w:t>
      </w:r>
      <w:r>
        <w:rPr>
          <w:rFonts w:ascii="Times New Roman" w:hAnsi="Times New Roman"/>
          <w:sz w:val="24"/>
        </w:rPr>
        <w:t>9857</w:t>
      </w:r>
      <w:r>
        <w:rPr>
          <w:rFonts w:ascii="Times New Roman" w:hAnsi="Times New Roman"/>
          <w:sz w:val="24"/>
        </w:rPr>
        <w:t>) внесены изменения в форму налоговой декларации по налогу на доходы физических лиц (форма 3-НДФЛ), порядок заполнения налоговой декларации и формат представления налоговой декларации в электронной форме (приказ и форма декларации прилагаются).</w:t>
      </w:r>
    </w:p>
    <w:p w14:paraId="09000000">
      <w:pPr>
        <w:pStyle w:val="Style_2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несены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зменения</w:t>
      </w:r>
      <w:r>
        <w:rPr>
          <w:rFonts w:ascii="Times New Roman" w:hAnsi="Times New Roman"/>
          <w:sz w:val="24"/>
        </w:rPr>
        <w:t>:</w:t>
      </w:r>
    </w:p>
    <w:p w14:paraId="0A000000">
      <w:pPr>
        <w:pStyle w:val="Style_2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Style_3"/>
      </w:tblPr>
      <w:tblGrid>
        <w:gridCol w:w="5210"/>
        <w:gridCol w:w="5211"/>
      </w:tblGrid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>
        <w:tc>
          <w:tcPr>
            <w:tcW w:type="dxa" w:w="10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Сведения о суммах налога, подлежащих уплате (доплате) в бюджет/возврату из бюджета</w:t>
            </w: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пункт 2. Сведения о суммах налога (авансового платежа по налогу), уплачиваемого в соответствии с пунктом 7 статьи 227 Налогового кодекса Российской Федерации</w:t>
            </w:r>
          </w:p>
        </w:tc>
      </w:tr>
      <w:tr>
        <w:tc>
          <w:tcPr>
            <w:tcW w:type="dxa" w:w="10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к Разделу 1. Заявления о зачете (возврате) суммы излишне уплаченного налога на доходы физических лиц</w:t>
            </w:r>
          </w:p>
        </w:tc>
      </w:tr>
      <w:tr>
        <w:trPr>
          <w:trHeight w:hRule="atLeast" w:val="283"/>
        </w:trPr>
        <w:tc>
          <w:tcPr>
            <w:tcW w:type="dxa" w:w="10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 xml:space="preserve">. Расчет </w:t>
            </w:r>
            <w:r>
              <w:rPr>
                <w:rFonts w:ascii="Times New Roman" w:hAnsi="Times New Roman"/>
                <w:sz w:val="22"/>
              </w:rPr>
              <w:t>суммы доходов, не подлежащих налогообложению</w:t>
            </w: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п. 9. Сумма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</w:t>
            </w:r>
            <w:r>
              <w:rPr>
                <w:rFonts w:ascii="Times New Roman" w:hAnsi="Times New Roman"/>
                <w:sz w:val="22"/>
              </w:rPr>
              <w:t>аспирантам-стажерам (руб. коп.)</w:t>
            </w:r>
          </w:p>
          <w:p w14:paraId="1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Пункты 9, 10, 11 и 12 считать соответственно 10, 11, 12 и 13.</w:t>
            </w:r>
          </w:p>
        </w:tc>
      </w:tr>
      <w:tr>
        <w:tc>
          <w:tcPr>
            <w:tcW w:type="dxa" w:w="10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Расчет к Приложению 3. Расчет авансовых платежей, уплачиваемых в соответствии с </w:t>
            </w:r>
            <w:r>
              <w:rPr>
                <w:rFonts w:ascii="Times New Roman" w:hAnsi="Times New Roman"/>
                <w:sz w:val="22"/>
              </w:rPr>
              <w:t>пунктом 7 статьи 227 Налогового кодекса Российской Федерации</w:t>
            </w:r>
          </w:p>
        </w:tc>
      </w:tr>
    </w:tbl>
    <w:p w14:paraId="1A000000">
      <w:pPr>
        <w:ind/>
        <w:jc w:val="both"/>
        <w:rPr>
          <w:rFonts w:ascii="Times New Roman" w:hAnsi="Times New Roman"/>
          <w:sz w:val="24"/>
        </w:rPr>
      </w:pPr>
    </w:p>
    <w:p w14:paraId="1B000000">
      <w:pPr>
        <w:pStyle w:val="Style_2"/>
        <w:ind w:firstLine="709"/>
        <w:jc w:val="both"/>
        <w:rPr>
          <w:rFonts w:ascii="Times New Roman" w:hAnsi="Times New Roman"/>
          <w:sz w:val="24"/>
        </w:rPr>
      </w:pPr>
    </w:p>
    <w:p w14:paraId="1C000000">
      <w:pPr>
        <w:pStyle w:val="Style_2"/>
        <w:widowControl w:val="1"/>
        <w:ind w:firstLine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w="11906"/>
      <w:pgMar w:bottom="1134" w:footer="708" w:gutter="0" w:header="708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6"/>
    </w:rPr>
  </w:style>
  <w:style w:default="1" w:styleId="Style_4_ch" w:type="character">
    <w:name w:val="Normal"/>
    <w:link w:val="Style_4"/>
    <w:rPr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  <w:jc w:val="left"/>
    </w:pPr>
    <w:rPr>
      <w:sz w:val="28"/>
    </w:rPr>
  </w:style>
  <w:style w:styleId="Style_1_ch" w:type="character">
    <w:name w:val="header"/>
    <w:basedOn w:val="Style_4_ch"/>
    <w:link w:val="Style_1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jc w:val="left"/>
      <w:outlineLvl w:val="2"/>
    </w:pPr>
    <w:rPr>
      <w:b w:val="1"/>
      <w:sz w:val="24"/>
    </w:rPr>
  </w:style>
  <w:style w:styleId="Style_9_ch" w:type="character">
    <w:name w:val="heading 3"/>
    <w:basedOn w:val="Style_4_ch"/>
    <w:link w:val="Style_9"/>
    <w:rPr>
      <w:b w:val="1"/>
      <w:sz w:val="24"/>
    </w:rPr>
  </w:style>
  <w:style w:styleId="Style_10" w:type="paragraph">
    <w:name w:val="footnote reference"/>
    <w:basedOn w:val="Style_11"/>
    <w:link w:val="Style_10_ch"/>
    <w:rPr>
      <w:vertAlign w:val="superscript"/>
    </w:rPr>
  </w:style>
  <w:style w:styleId="Style_10_ch" w:type="character">
    <w:name w:val="footnote reference"/>
    <w:basedOn w:val="Style_11_ch"/>
    <w:link w:val="Style_10"/>
    <w:rPr>
      <w:vertAlign w:val="superscript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ody Text Indent 3"/>
    <w:basedOn w:val="Style_4"/>
    <w:link w:val="Style_13_ch"/>
    <w:pPr>
      <w:spacing w:after="120"/>
      <w:ind w:firstLine="0" w:left="283"/>
      <w:jc w:val="left"/>
    </w:pPr>
    <w:rPr>
      <w:sz w:val="16"/>
    </w:rPr>
  </w:style>
  <w:style w:styleId="Style_13_ch" w:type="character">
    <w:name w:val="Body Text Indent 3"/>
    <w:basedOn w:val="Style_4_ch"/>
    <w:link w:val="Style_13"/>
    <w:rPr>
      <w:sz w:val="16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val="0000FF"/>
      <w:u w:val="single"/>
    </w:rPr>
  </w:style>
  <w:style w:styleId="Style_16_ch" w:type="character">
    <w:name w:val="Hyperlink"/>
    <w:basedOn w:val="Style_11_ch"/>
    <w:link w:val="Style_16"/>
    <w:rPr>
      <w:color w:val="0000FF"/>
      <w:u w:val="single"/>
    </w:rPr>
  </w:style>
  <w:style w:styleId="Style_17" w:type="paragraph">
    <w:name w:val="Footnote"/>
    <w:basedOn w:val="Style_4"/>
    <w:link w:val="Style_17_ch"/>
    <w:pPr>
      <w:ind/>
      <w:jc w:val="left"/>
    </w:pPr>
    <w:rPr>
      <w:sz w:val="20"/>
    </w:rPr>
  </w:style>
  <w:style w:styleId="Style_17_ch" w:type="character">
    <w:name w:val="Footnote"/>
    <w:basedOn w:val="Style_4_ch"/>
    <w:link w:val="Style_17"/>
    <w:rPr>
      <w:sz w:val="20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page number"/>
    <w:basedOn w:val="Style_11"/>
    <w:link w:val="Style_20_ch"/>
  </w:style>
  <w:style w:styleId="Style_20_ch" w:type="character">
    <w:name w:val="page number"/>
    <w:basedOn w:val="Style_11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Body Text 3"/>
    <w:basedOn w:val="Style_4"/>
    <w:link w:val="Style_22_ch"/>
    <w:pPr>
      <w:ind/>
      <w:jc w:val="center"/>
    </w:pPr>
    <w:rPr>
      <w:b w:val="1"/>
      <w:sz w:val="28"/>
    </w:rPr>
  </w:style>
  <w:style w:styleId="Style_22_ch" w:type="character">
    <w:name w:val="Body Text 3"/>
    <w:basedOn w:val="Style_4_ch"/>
    <w:link w:val="Style_22"/>
    <w:rPr>
      <w:b w:val="1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caption"/>
    <w:basedOn w:val="Style_4"/>
    <w:next w:val="Style_4"/>
    <w:link w:val="Style_24_ch"/>
    <w:pPr>
      <w:spacing w:after="240" w:before="120"/>
      <w:ind/>
      <w:jc w:val="center"/>
    </w:pPr>
    <w:rPr>
      <w:b w:val="1"/>
      <w:sz w:val="24"/>
    </w:rPr>
  </w:style>
  <w:style w:styleId="Style_24_ch" w:type="character">
    <w:name w:val="caption"/>
    <w:basedOn w:val="Style_4_ch"/>
    <w:link w:val="Style_24"/>
    <w:rPr>
      <w:b w:val="1"/>
      <w:sz w:val="24"/>
    </w:rPr>
  </w:style>
  <w:style w:styleId="Style_25" w:type="paragraph">
    <w:name w:val="toc 5"/>
    <w:next w:val="Style_4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ind/>
      <w:jc w:val="left"/>
    </w:pPr>
  </w:style>
  <w:style w:styleId="Style_26_ch" w:type="character">
    <w:name w:val="footer"/>
    <w:basedOn w:val="Style_4_ch"/>
    <w:link w:val="Style_26"/>
  </w:style>
  <w:style w:styleId="Style_27" w:type="paragraph">
    <w:name w:val="Balloon Text"/>
    <w:basedOn w:val="Style_4"/>
    <w:link w:val="Style_27_ch"/>
    <w:pPr>
      <w:ind/>
      <w:jc w:val="left"/>
    </w:pPr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styleId="Style_28" w:type="paragraph">
    <w:name w:val="Subtitle"/>
    <w:next w:val="Style_4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9" w:type="paragraph">
    <w:name w:val="toc 10"/>
    <w:next w:val="Style_4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4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basedOn w:val="Style_4"/>
    <w:next w:val="Style_4"/>
    <w:link w:val="Style_31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1_ch" w:type="character">
    <w:name w:val="heading 4"/>
    <w:basedOn w:val="Style_4_ch"/>
    <w:link w:val="Style_31"/>
    <w:rPr>
      <w:b w:val="1"/>
      <w:sz w:val="16"/>
    </w:rPr>
  </w:style>
  <w:style w:styleId="Style_2" w:type="paragraph">
    <w:name w:val="ConsPlusNormal"/>
    <w:link w:val="Style_2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2020-10-06T06:55:47Z</dcterms:modified>
</cp:coreProperties>
</file>