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47" w:rsidRPr="00D92247" w:rsidRDefault="00D92247" w:rsidP="00D92247">
      <w:pPr>
        <w:shd w:val="clear" w:color="auto" w:fill="F5F5F5"/>
        <w:spacing w:after="0" w:line="240" w:lineRule="auto"/>
        <w:jc w:val="center"/>
        <w:rPr>
          <w:rFonts w:ascii="Arial" w:eastAsia="Times New Roman" w:hAnsi="Arial" w:cs="Arial"/>
          <w:color w:val="666666"/>
          <w:sz w:val="18"/>
          <w:szCs w:val="18"/>
          <w:lang w:eastAsia="ru-RU"/>
        </w:rPr>
      </w:pPr>
      <w:r w:rsidRPr="00D92247">
        <w:rPr>
          <w:rFonts w:ascii="Arial" w:eastAsia="Times New Roman" w:hAnsi="Arial" w:cs="Arial"/>
          <w:b/>
          <w:bCs/>
          <w:color w:val="666666"/>
          <w:sz w:val="18"/>
          <w:szCs w:val="18"/>
          <w:lang w:eastAsia="ru-RU"/>
        </w:rPr>
        <w:t>АДМИНИСТРАЦИЯ</w:t>
      </w:r>
    </w:p>
    <w:p w:rsidR="00D92247" w:rsidRPr="00D92247" w:rsidRDefault="00D92247" w:rsidP="00D92247">
      <w:pPr>
        <w:shd w:val="clear" w:color="auto" w:fill="F5F5F5"/>
        <w:spacing w:after="0" w:line="240" w:lineRule="auto"/>
        <w:jc w:val="center"/>
        <w:rPr>
          <w:rFonts w:ascii="Arial" w:eastAsia="Times New Roman" w:hAnsi="Arial" w:cs="Arial"/>
          <w:color w:val="666666"/>
          <w:sz w:val="18"/>
          <w:szCs w:val="18"/>
          <w:lang w:eastAsia="ru-RU"/>
        </w:rPr>
      </w:pPr>
      <w:r w:rsidRPr="00D92247">
        <w:rPr>
          <w:rFonts w:ascii="Arial" w:eastAsia="Times New Roman" w:hAnsi="Arial" w:cs="Arial"/>
          <w:b/>
          <w:bCs/>
          <w:color w:val="666666"/>
          <w:sz w:val="18"/>
          <w:szCs w:val="18"/>
          <w:lang w:eastAsia="ru-RU"/>
        </w:rPr>
        <w:t>ГОРОДСКОГО ПОСЕЛЕНИЯ «БОРЗИНСКОЕ» </w:t>
      </w:r>
    </w:p>
    <w:p w:rsidR="00D92247" w:rsidRPr="00D92247" w:rsidRDefault="00D92247" w:rsidP="00D92247">
      <w:pPr>
        <w:shd w:val="clear" w:color="auto" w:fill="F5F5F5"/>
        <w:spacing w:after="0" w:line="240" w:lineRule="auto"/>
        <w:jc w:val="center"/>
        <w:rPr>
          <w:rFonts w:ascii="Arial" w:eastAsia="Times New Roman" w:hAnsi="Arial" w:cs="Arial"/>
          <w:color w:val="666666"/>
          <w:sz w:val="18"/>
          <w:szCs w:val="18"/>
          <w:lang w:eastAsia="ru-RU"/>
        </w:rPr>
      </w:pPr>
      <w:r w:rsidRPr="00D92247">
        <w:rPr>
          <w:rFonts w:ascii="Arial" w:eastAsia="Times New Roman" w:hAnsi="Arial" w:cs="Arial"/>
          <w:b/>
          <w:bCs/>
          <w:color w:val="666666"/>
          <w:sz w:val="18"/>
          <w:szCs w:val="18"/>
          <w:lang w:eastAsia="ru-RU"/>
        </w:rPr>
        <w:t>ПОСТАНОВЛЕНИЕ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b/>
          <w:bCs/>
          <w:color w:val="666666"/>
          <w:sz w:val="18"/>
          <w:szCs w:val="18"/>
          <w:lang w:eastAsia="ru-RU"/>
        </w:rPr>
        <w:t> «02» июня 2014 года                                                                              №380                     г. Борзя</w:t>
      </w:r>
      <w:r w:rsidRPr="00D92247">
        <w:rPr>
          <w:rFonts w:ascii="Arial" w:eastAsia="Times New Roman" w:hAnsi="Arial" w:cs="Arial"/>
          <w:i/>
          <w:iCs/>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администрацией   городского поселения «Борзинское» в новой редакции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jc w:val="center"/>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 соответствии с Федеральным </w:t>
      </w:r>
      <w:hyperlink r:id="rId6" w:history="1">
        <w:r w:rsidRPr="00D92247">
          <w:rPr>
            <w:rFonts w:ascii="Arial" w:eastAsia="Times New Roman" w:hAnsi="Arial" w:cs="Arial"/>
            <w:color w:val="1DB7B1"/>
            <w:sz w:val="18"/>
            <w:szCs w:val="18"/>
            <w:lang w:eastAsia="ru-RU"/>
          </w:rPr>
          <w:t>законом</w:t>
        </w:r>
      </w:hyperlink>
      <w:r w:rsidRPr="00D92247">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7" w:history="1">
        <w:r w:rsidRPr="00D92247">
          <w:rPr>
            <w:rFonts w:ascii="Arial" w:eastAsia="Times New Roman" w:hAnsi="Arial" w:cs="Arial"/>
            <w:color w:val="1DB7B1"/>
            <w:sz w:val="18"/>
            <w:szCs w:val="18"/>
            <w:lang w:eastAsia="ru-RU"/>
          </w:rPr>
          <w:t>постановлением</w:t>
        </w:r>
      </w:hyperlink>
      <w:r w:rsidRPr="00D92247">
        <w:rPr>
          <w:rFonts w:ascii="Arial" w:eastAsia="Times New Roman" w:hAnsi="Arial" w:cs="Arial"/>
          <w:color w:val="666666"/>
          <w:sz w:val="18"/>
          <w:szCs w:val="18"/>
          <w:lang w:eastAsia="ru-RU"/>
        </w:rPr>
        <w:t> администрации городского помещения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39, 40 Устава городского поселения «Борзинское», администрация городского поселения «Борзинское» </w:t>
      </w:r>
      <w:r w:rsidRPr="00D92247">
        <w:rPr>
          <w:rFonts w:ascii="Arial" w:eastAsia="Times New Roman" w:hAnsi="Arial" w:cs="Arial"/>
          <w:b/>
          <w:bCs/>
          <w:color w:val="666666"/>
          <w:sz w:val="18"/>
          <w:szCs w:val="18"/>
          <w:lang w:eastAsia="ru-RU"/>
        </w:rPr>
        <w:t>п о с т а н о в л я е т</w:t>
      </w:r>
      <w:r w:rsidRPr="00D92247">
        <w:rPr>
          <w:rFonts w:ascii="Arial" w:eastAsia="Times New Roman" w:hAnsi="Arial" w:cs="Arial"/>
          <w:color w:val="666666"/>
          <w:sz w:val="18"/>
          <w:szCs w:val="18"/>
          <w:lang w:eastAsia="ru-RU"/>
        </w:rPr>
        <w:t>:</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Утвердить прилагаемый административный </w:t>
      </w:r>
      <w:hyperlink r:id="rId8" w:history="1">
        <w:r w:rsidRPr="00D92247">
          <w:rPr>
            <w:rFonts w:ascii="Arial" w:eastAsia="Times New Roman" w:hAnsi="Arial" w:cs="Arial"/>
            <w:color w:val="1DB7B1"/>
            <w:sz w:val="18"/>
            <w:szCs w:val="18"/>
            <w:lang w:eastAsia="ru-RU"/>
          </w:rPr>
          <w:t>регламент</w:t>
        </w:r>
      </w:hyperlink>
      <w:r w:rsidRPr="00D92247">
        <w:rPr>
          <w:rFonts w:ascii="Arial" w:eastAsia="Times New Roman" w:hAnsi="Arial" w:cs="Arial"/>
          <w:color w:val="666666"/>
          <w:sz w:val="18"/>
          <w:szCs w:val="18"/>
          <w:lang w:eastAsia="ru-RU"/>
        </w:rPr>
        <w:t> «Предоставление разрешения на условно разрешенный вид использования земельного участка или объекта капитального строительства» администрацией городского поселения «Борзинское» в новой редакции.</w:t>
      </w:r>
    </w:p>
    <w:p w:rsidR="00D92247" w:rsidRPr="00D92247" w:rsidRDefault="00D92247" w:rsidP="00D9224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Признать утратившим силу Постановление администрации городского поселения «Борзинское» №360 от 30 октября 2012 года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92247" w:rsidRPr="00D92247" w:rsidRDefault="00D92247" w:rsidP="00D9224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Настоящее постановление вступает в силу на следующий день, после дня его официального опубликования (обнародования)</w:t>
      </w:r>
      <w:r w:rsidRPr="00D92247">
        <w:rPr>
          <w:rFonts w:ascii="Arial" w:eastAsia="Times New Roman" w:hAnsi="Arial" w:cs="Arial"/>
          <w:i/>
          <w:iCs/>
          <w:color w:val="666666"/>
          <w:sz w:val="18"/>
          <w:szCs w:val="18"/>
          <w:lang w:eastAsia="ru-RU"/>
        </w:rPr>
        <w:t>.</w:t>
      </w:r>
    </w:p>
    <w:p w:rsidR="00D92247" w:rsidRPr="00D92247" w:rsidRDefault="00D92247" w:rsidP="00D9224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Настоящее постановление опубликовать (обнародовать) на официальном сайте в сети «Интернет» http://www.gorod-borzya.ru.</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i/>
          <w:iCs/>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i/>
          <w:iCs/>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Руководитель администрации городского</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поселения «Борзинское»                                                           Н. А. Спиридонов</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УТВЕРЖДЕН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постановлением администрации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городского поселения «Борзинское»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от «02» июня 2014 г. . N 380</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Административный регламент по предоставлению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«Предоставление разрешения наусловно разрешенный вид использования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земельного участка или объекта капитального строительства» администрацией городского поселения «Борзинское»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 Общие положения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1.1.    Предмет регулирования регламента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Административный регламент (далее -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разработан в целях:</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-повышения качества предоставления муниципальной услуги, создания комфортных условий для получателей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 по предоставлению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1.2.   Круг заявителей</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Получателями муниципальной услуги в рамках Административного регламента являются юридические и физические лица.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1.3.1. Информацию о порядке предоставления муниципальной услуге можно получить:</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      по месту нахождения уполномоченного органа администрации городского поселения «Борзинское» по адресу: Забайкальский край г, Борзя ул. Ленина № 28;</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по телефонам (30 233) 3 35 83;</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   путем письменного обращения по адресу: Забайкальский край г. Борзя ул. Ленина № 28;</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   посредством обращения по электронной почте: </w:t>
      </w:r>
      <w:hyperlink r:id="rId9" w:history="1">
        <w:r w:rsidRPr="00D92247">
          <w:rPr>
            <w:rFonts w:ascii="Arial" w:eastAsia="Times New Roman" w:hAnsi="Arial" w:cs="Arial"/>
            <w:color w:val="1DB7B1"/>
            <w:sz w:val="18"/>
            <w:szCs w:val="18"/>
            <w:lang w:eastAsia="ru-RU"/>
          </w:rPr>
          <w:t>acim-borzya@mail.ru</w:t>
        </w:r>
      </w:hyperlink>
      <w:r w:rsidRPr="00D92247">
        <w:rPr>
          <w:rFonts w:ascii="Arial" w:eastAsia="Times New Roman" w:hAnsi="Arial" w:cs="Arial"/>
          <w:color w:val="666666"/>
          <w:sz w:val="18"/>
          <w:szCs w:val="18"/>
          <w:lang w:eastAsia="ru-RU"/>
        </w:rPr>
        <w:t>;</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      информационно-телекоммуникационной сети Интернет на сайте администрации городского поселения «Борзинское»; в государственной информационной системе «Портал государственных и муниципальных услуг Забайкальского края» в информационной сети Интернет-http: // www.pgu.e- zab.ru (далее - Портал);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6)       из информационного стенда, оборудованного возле кабинета уполномоченного органа администрации городского поселения «Борзинское».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1.3.2.     График работы уполномоченного органа администрации городского поселения «Борзинское»: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(вторник, среда с 8.30 до 13.00, с 14.00 до 17.30).</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t>1.3.3.     На информационном стенде по месту нахождения уполномоченного органа администрации городского поселения «Борзинское» и на официальном сайте в информационно-телекоммуникационной сети Интернет размещается следующая информация: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место нахождения, график работы, номера справочных телефонов официального сайта в сети Интернет и электронной почты;</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текст настоящего регламента (полная версия на официальном сайте сети Интернет и извлечения на информационном стенде);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порядок предоставления муниципальной услуги в виде блок-схемы (приложение № 2 к настоящему регламенту);</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1.3.4.           При ответах на телефонные звонки и устные обращения должностные лица уполномоченного органа администрации городского поселения «Борзинское»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 случае если должностное лицо уполномоченного органа администрации городского поселения «Борзинское»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1.3.5.           Должностные лица уполномоченного органа администрации городского поселения «Борзинское»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1.3.6.        Письменный запрос, поступивший в администрацию городского поселения «Борзинское» рассматривается в течение 30 дней со дня регистрации письменного запроса.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Ответы на письменные запросы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1.3.7.Ответ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Ответы на запросы, полученные по электронной почте, даются в порядке, установленном в пункте 1.3.6,</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 телекоммуникационной сети Интернет - http://</w:t>
      </w:r>
      <w:hyperlink r:id="rId10" w:history="1">
        <w:r w:rsidRPr="00D92247">
          <w:rPr>
            <w:rFonts w:ascii="Arial" w:eastAsia="Times New Roman" w:hAnsi="Arial" w:cs="Arial"/>
            <w:color w:val="1DB7B1"/>
            <w:sz w:val="18"/>
            <w:szCs w:val="18"/>
            <w:lang w:eastAsia="ru-RU"/>
          </w:rPr>
          <w:t>www.pgu.e-zab.ru</w:t>
        </w:r>
      </w:hyperlink>
      <w:r w:rsidRPr="00D92247">
        <w:rPr>
          <w:rFonts w:ascii="Arial" w:eastAsia="Times New Roman" w:hAnsi="Arial" w:cs="Arial"/>
          <w:color w:val="666666"/>
          <w:sz w:val="18"/>
          <w:szCs w:val="18"/>
          <w:lang w:eastAsia="ru-RU"/>
        </w:rPr>
        <w:t> (далее — Портал).</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Стандарт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 Наименование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Предоставление разрешения условно разрешенный вид использований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2.2. Наименование органа, предоставляющего муниципальную услугу</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Муниципальная услуга предоставляется Администрацией городского поселения «Борзинское», непосредственно муниципальную услугу предоставляет уполномоченный орган администрации городского поселения «Борзинское» (далее — Исполнитель).</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2.3.     Результатом предоставления муниципальной услуги является: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   получение заявителем разрешения на условно разрешенный вид использования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направление заявителю отказа в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2.4.     Сроки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2.4.1. Срок предоставления муниципальной услуги не должен превышать 56 календарных дней со дня подачи заявления о предоставлении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2.5.     Правовые основания для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Предоставление муниципальной услуги осуществляется в соответствии с</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-Конституцией Российской Федерации (принята всенародным голосованием 12.12.1993г.);</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-Федеральный закон от 27.04.1993 г. № 4866-1 «Об обжаловании в суд действий и решений, нарушающих права и свободы граждан («Российская газета», 1993, №89);</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-Федеральным законом от 06.10.2003 №131-Ф3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tbl>
      <w:tblPr>
        <w:tblW w:w="0" w:type="auto"/>
        <w:tblCellSpacing w:w="0" w:type="dxa"/>
        <w:tblCellMar>
          <w:left w:w="0" w:type="dxa"/>
          <w:right w:w="0" w:type="dxa"/>
        </w:tblCellMar>
        <w:tblLook w:val="04A0" w:firstRow="1" w:lastRow="0" w:firstColumn="1" w:lastColumn="0" w:noHBand="0" w:noVBand="1"/>
      </w:tblPr>
      <w:tblGrid>
        <w:gridCol w:w="120"/>
      </w:tblGrid>
      <w:tr w:rsidR="00D92247" w:rsidRPr="00D92247" w:rsidTr="00D92247">
        <w:trPr>
          <w:trHeight w:val="735"/>
          <w:tblCellSpacing w:w="0" w:type="dxa"/>
        </w:trPr>
        <w:tc>
          <w:tcPr>
            <w:tcW w:w="0" w:type="auto"/>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3</w:t>
            </w:r>
          </w:p>
        </w:tc>
      </w:tr>
    </w:tbl>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br w:type="textWrapping" w:clear="all"/>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w:t>
      </w:r>
      <w:r w:rsidRPr="00D92247">
        <w:rPr>
          <w:rFonts w:ascii="MS Gothic" w:eastAsia="MS Gothic" w:hAnsi="MS Gothic" w:cs="MS Gothic" w:hint="eastAsia"/>
          <w:color w:val="666666"/>
          <w:sz w:val="18"/>
          <w:szCs w:val="18"/>
          <w:lang w:eastAsia="ru-RU"/>
        </w:rPr>
        <w:t>，</w:t>
      </w:r>
      <w:r w:rsidRPr="00D92247">
        <w:rPr>
          <w:rFonts w:ascii="Arial" w:eastAsia="Times New Roman" w:hAnsi="Arial" w:cs="Arial"/>
          <w:color w:val="666666"/>
          <w:sz w:val="18"/>
          <w:szCs w:val="18"/>
          <w:lang w:eastAsia="ru-RU"/>
        </w:rPr>
        <w:t>ст. 2060);</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1), ст. 3448);</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w:t>
      </w:r>
      <w:r w:rsidRPr="00D92247">
        <w:rPr>
          <w:rFonts w:ascii="MS Gothic" w:eastAsia="MS Gothic" w:hAnsi="MS Gothic" w:cs="MS Gothic" w:hint="eastAsia"/>
          <w:color w:val="666666"/>
          <w:sz w:val="18"/>
          <w:szCs w:val="18"/>
          <w:lang w:eastAsia="ru-RU"/>
        </w:rPr>
        <w:t>，</w:t>
      </w:r>
      <w:r w:rsidRPr="00D92247">
        <w:rPr>
          <w:rFonts w:ascii="Arial" w:eastAsia="Times New Roman" w:hAnsi="Arial" w:cs="Arial"/>
          <w:color w:val="666666"/>
          <w:sz w:val="18"/>
          <w:szCs w:val="18"/>
          <w:lang w:eastAsia="ru-RU"/>
        </w:rPr>
        <w:t>№ 29, ст. 4479);</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-постановлением Правительства РФ от 24.10.2011 № 860 «Об утверждении Правил взимания платы за предоставление информации - деятельности государственных органов и органов местного самоуправления» («Собрание законодательства РФ»,201 1, № 44, ст. 6273);</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r w:rsidRPr="00D92247">
        <w:rPr>
          <w:rFonts w:ascii="MS Gothic" w:eastAsia="MS Gothic" w:hAnsi="MS Gothic" w:cs="MS Gothic"/>
          <w:color w:val="666666"/>
          <w:sz w:val="18"/>
          <w:szCs w:val="18"/>
          <w:lang w:eastAsia="ru-RU"/>
        </w:rPr>
        <w:t>：</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-постановлением Правительства РФ от 25.08.2012 № 852 «Об</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-Уставом городского поселения «Борзинское», принятым решением Совета городского поселения «Борзинское» от 18.05.2011 г № 304;</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-иными нормативными правовыми актами Российской Федерации</w:t>
      </w:r>
      <w:r w:rsidRPr="00D92247">
        <w:rPr>
          <w:rFonts w:ascii="MS Gothic" w:eastAsia="MS Gothic" w:hAnsi="MS Gothic" w:cs="MS Gothic" w:hint="eastAsia"/>
          <w:color w:val="666666"/>
          <w:sz w:val="18"/>
          <w:szCs w:val="18"/>
          <w:lang w:eastAsia="ru-RU"/>
        </w:rPr>
        <w:t>，</w:t>
      </w:r>
      <w:r w:rsidRPr="00D92247">
        <w:rPr>
          <w:rFonts w:ascii="Arial" w:eastAsia="Times New Roman" w:hAnsi="Arial" w:cs="Arial"/>
          <w:color w:val="666666"/>
          <w:sz w:val="18"/>
          <w:szCs w:val="18"/>
          <w:lang w:eastAsia="ru-RU"/>
        </w:rPr>
        <w:t xml:space="preserve"> Забайкальского края и муниципальными правовыми актами городского поселения «Борзинское».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2.6. Исчерпывающий перечень документов, необходимых в соответствии нормативными правовыми актами для предоставления для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  заявление, оформленное в соответствии с приложением № 1 к Административному регламенту (в случае подачи документов с помощью Портала — подписанное электронной подписью);</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документ, удостоверяющий личность заявителя или представителя заявителя, если с заявлением обращается его представитель</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       документ, удостоверяющий права (полномочия) представителя заявителя, если с заявлением обращается представитель</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-схема планировочного обоснования;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вправе представить:</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 течение 5 дней со дня получения электронного сообщения о приеме документов направляет Исполнителю прилагаемые к нему документы в бумажном варианте.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2.6.4.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2.7.              Перечень оснований для приостановления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2.8.    Перечень оснований для отказа и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t>1) не предоставление документов, предусмотренных пунктом 2.6.1. либо несоответствие указанных документов установленным требованиям;</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рекомендация комиссии на основании результатов проведения публичных слушаний об отказе в предоставлении разрешения;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2.9.    Взимание государственной пошлины или иной платы за предоставление муниципальной услуги не предусмотрено.</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2.11.       Срок и порядок регистрации запроса заявителя о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2.12. Требования к местам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2.12.1.       Прием граждан осуществляется в специально выделенных для предоставления муниципальных услуг помещениях.</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Помещения содержат места для информирования, ожидания и приема граждан, оборудуются в соответствии с санитарными правилами и нормами, соблюдением необходимых мер пожарной безопасности. У входa в каждое помещение размещается табличка с наименованием помещения (зал ожидания, приема/выдачи документов и т.д.).</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-информационными стендами, на которых размещается текстовая информация;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-стульями и столами для оформления документов.</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К информационным стендам должна быть обеспечена возможность свободного доступа граждан.</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2.13.      Показатели доступности и качества муниципальной услуги. Показателями доступности и качества муниципальной услуги являются: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-соблюдение сроков предоставления муниципальной услуги и условий ожидания приема;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-полное информирование о муниципальной услуге;  -обоснованность отказов в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-получение муниципальной услуги в формах по выбору заявителя;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-ресурсное обеспечение исполнения Административного регламента;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2.14.1. Иные требования к предоставлению муниципальной услуги: 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w:t>
      </w:r>
      <w:r w:rsidRPr="00D92247">
        <w:rPr>
          <w:rFonts w:ascii="MS Gothic" w:eastAsia="MS Gothic" w:hAnsi="MS Gothic" w:cs="MS Gothic" w:hint="eastAsia"/>
          <w:color w:val="666666"/>
          <w:sz w:val="18"/>
          <w:szCs w:val="18"/>
          <w:lang w:eastAsia="ru-RU"/>
        </w:rPr>
        <w:t>，</w:t>
      </w:r>
      <w:r w:rsidRPr="00D92247">
        <w:rPr>
          <w:rFonts w:ascii="Arial" w:eastAsia="Times New Roman" w:hAnsi="Arial" w:cs="Arial"/>
          <w:color w:val="666666"/>
          <w:sz w:val="18"/>
          <w:szCs w:val="18"/>
          <w:lang w:eastAsia="ru-RU"/>
        </w:rPr>
        <w:t xml:space="preserve"> в электронной форме;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6eз участия заявителя осуществляется в соответствии с нормативными правовыми актами и соглашениями о взаимодействии.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2.14.3. Особенности предоставления муниципальной услуги в электронной форме.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Формы и виды обращений заявителя:</w:t>
      </w:r>
    </w:p>
    <w:tbl>
      <w:tblPr>
        <w:tblW w:w="153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
        <w:gridCol w:w="4301"/>
        <w:gridCol w:w="1832"/>
        <w:gridCol w:w="1176"/>
        <w:gridCol w:w="757"/>
        <w:gridCol w:w="1546"/>
        <w:gridCol w:w="3102"/>
        <w:gridCol w:w="2221"/>
      </w:tblGrid>
      <w:tr w:rsidR="00D92247" w:rsidRPr="00D92247" w:rsidTr="00D92247">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w:t>
            </w:r>
          </w:p>
        </w:tc>
        <w:tc>
          <w:tcPr>
            <w:tcW w:w="4965" w:type="dxa"/>
            <w:vMerge w:val="restart"/>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Наименование документа</w:t>
            </w:r>
          </w:p>
        </w:tc>
        <w:tc>
          <w:tcPr>
            <w:tcW w:w="1275" w:type="dxa"/>
            <w:vMerge w:val="restart"/>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835" w:type="dxa"/>
            <w:gridSpan w:val="3"/>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Личный прием</w:t>
            </w:r>
          </w:p>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 </w:t>
            </w:r>
          </w:p>
        </w:tc>
        <w:tc>
          <w:tcPr>
            <w:tcW w:w="5805" w:type="dxa"/>
            <w:gridSpan w:val="2"/>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D92247" w:rsidRPr="00D92247" w:rsidTr="00D922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p>
        </w:tc>
        <w:tc>
          <w:tcPr>
            <w:tcW w:w="1845" w:type="dxa"/>
            <w:gridSpan w:val="2"/>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Электронный вид</w:t>
            </w:r>
          </w:p>
        </w:tc>
        <w:tc>
          <w:tcPr>
            <w:tcW w:w="354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Бумажно-электронный вид</w:t>
            </w:r>
          </w:p>
        </w:tc>
        <w:tc>
          <w:tcPr>
            <w:tcW w:w="22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Электронный вид</w:t>
            </w:r>
          </w:p>
        </w:tc>
      </w:tr>
      <w:tr w:rsidR="00D92247" w:rsidRPr="00D92247" w:rsidTr="00D922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Кол-во</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Вид документа</w:t>
            </w:r>
          </w:p>
        </w:tc>
        <w:tc>
          <w:tcPr>
            <w:tcW w:w="354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Вид документа</w:t>
            </w:r>
          </w:p>
        </w:tc>
        <w:tc>
          <w:tcPr>
            <w:tcW w:w="22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b/>
                <w:bCs/>
                <w:sz w:val="24"/>
                <w:szCs w:val="24"/>
                <w:lang w:eastAsia="ru-RU"/>
              </w:rPr>
              <w:t>Вид документа</w:t>
            </w:r>
          </w:p>
        </w:tc>
      </w:tr>
      <w:tr w:rsidR="00D92247" w:rsidRPr="00D92247" w:rsidTr="00D92247">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1</w:t>
            </w:r>
          </w:p>
        </w:tc>
        <w:tc>
          <w:tcPr>
            <w:tcW w:w="49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Заявление, оформленное в соответствии с приложением № 1</w:t>
            </w:r>
          </w:p>
        </w:tc>
        <w:tc>
          <w:tcPr>
            <w:tcW w:w="127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tc>
        <w:tc>
          <w:tcPr>
            <w:tcW w:w="22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Документ, подписанный простой ЭЦП</w:t>
            </w:r>
          </w:p>
        </w:tc>
      </w:tr>
      <w:tr w:rsidR="00D92247" w:rsidRPr="00D92247" w:rsidTr="00D92247">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2</w:t>
            </w:r>
          </w:p>
        </w:tc>
        <w:tc>
          <w:tcPr>
            <w:tcW w:w="49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УЭК</w:t>
            </w:r>
          </w:p>
        </w:tc>
        <w:tc>
          <w:tcPr>
            <w:tcW w:w="354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УЭК</w:t>
            </w:r>
          </w:p>
        </w:tc>
      </w:tr>
      <w:tr w:rsidR="00D92247" w:rsidRPr="00D92247" w:rsidTr="00D92247">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3</w:t>
            </w:r>
          </w:p>
        </w:tc>
        <w:tc>
          <w:tcPr>
            <w:tcW w:w="49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Документ, удостоверяющий права (полномочия) представителя заявителя, если с заявлением обращается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D92247" w:rsidRPr="00D92247" w:rsidTr="00D92247">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4</w:t>
            </w:r>
          </w:p>
        </w:tc>
        <w:tc>
          <w:tcPr>
            <w:tcW w:w="49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Схема планировочного обоснования</w:t>
            </w:r>
          </w:p>
        </w:tc>
        <w:tc>
          <w:tcPr>
            <w:tcW w:w="127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tbl>
      <w:tblPr>
        <w:tblW w:w="15450" w:type="dxa"/>
        <w:jc w:val="center"/>
        <w:tblCellSpacing w:w="0" w:type="dxa"/>
        <w:tblCellMar>
          <w:left w:w="0" w:type="dxa"/>
          <w:right w:w="0" w:type="dxa"/>
        </w:tblCellMar>
        <w:tblLook w:val="04A0" w:firstRow="1" w:lastRow="0" w:firstColumn="1" w:lastColumn="0" w:noHBand="0" w:noVBand="1"/>
      </w:tblPr>
      <w:tblGrid>
        <w:gridCol w:w="433"/>
        <w:gridCol w:w="5077"/>
        <w:gridCol w:w="1275"/>
        <w:gridCol w:w="1004"/>
        <w:gridCol w:w="850"/>
        <w:gridCol w:w="1025"/>
        <w:gridCol w:w="3530"/>
        <w:gridCol w:w="2256"/>
      </w:tblGrid>
      <w:tr w:rsidR="00D92247" w:rsidRPr="00D92247" w:rsidTr="00D92247">
        <w:trPr>
          <w:tblCellSpacing w:w="0" w:type="dxa"/>
          <w:jc w:val="center"/>
        </w:trPr>
        <w:tc>
          <w:tcPr>
            <w:tcW w:w="435" w:type="dxa"/>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5</w:t>
            </w:r>
          </w:p>
        </w:tc>
        <w:tc>
          <w:tcPr>
            <w:tcW w:w="5100" w:type="dxa"/>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1275" w:type="dxa"/>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Не</w:t>
            </w:r>
          </w:p>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обязательно</w:t>
            </w:r>
          </w:p>
        </w:tc>
        <w:tc>
          <w:tcPr>
            <w:tcW w:w="990" w:type="dxa"/>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Оригинал</w:t>
            </w:r>
          </w:p>
        </w:tc>
        <w:tc>
          <w:tcPr>
            <w:tcW w:w="855" w:type="dxa"/>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1</w:t>
            </w:r>
          </w:p>
        </w:tc>
        <w:tc>
          <w:tcPr>
            <w:tcW w:w="990" w:type="dxa"/>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Запрос в Росреестр</w:t>
            </w:r>
          </w:p>
        </w:tc>
        <w:tc>
          <w:tcPr>
            <w:tcW w:w="3540" w:type="dxa"/>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265" w:type="dxa"/>
            <w:hideMark/>
          </w:tcPr>
          <w:p w:rsidR="00D92247" w:rsidRPr="00D92247" w:rsidRDefault="00D92247" w:rsidP="00D92247">
            <w:pPr>
              <w:spacing w:after="0" w:line="240" w:lineRule="auto"/>
              <w:rPr>
                <w:rFonts w:ascii="Times New Roman" w:eastAsia="Times New Roman" w:hAnsi="Times New Roman" w:cs="Times New Roman"/>
                <w:sz w:val="24"/>
                <w:szCs w:val="24"/>
                <w:lang w:eastAsia="ru-RU"/>
              </w:rPr>
            </w:pPr>
            <w:r w:rsidRPr="00D92247">
              <w:rPr>
                <w:rFonts w:ascii="Times New Roman" w:eastAsia="Times New Roman" w:hAnsi="Times New Roman" w:cs="Times New Roman"/>
                <w:sz w:val="24"/>
                <w:szCs w:val="24"/>
                <w:lang w:eastAsia="ru-RU"/>
              </w:rPr>
              <w:t>Запрос в Росреестр</w:t>
            </w:r>
          </w:p>
        </w:tc>
      </w:tr>
    </w:tbl>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t>3. Состав, последовательность и сроки выполнения административных процедур, требования к порядку их выполнения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3.1 .Административные действия (процедуры) при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      прием и регистрация заявления и документов, представленных заявителем в комиссию;</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рассмотрение документов на предмет их соответствия требованиям настоящего регламента и действующего законодательства;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     направление межведомственных запросов в органы (организации), участвующие в предоставлении муниципальных услуг;</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  направление уведомления об отказе в предоставлении услуги (в случае наличия оснований)</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           организация и проведение публичных слушаний ко вопросу предоставления разрешения на условно разрешенный вид использований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2.6.1-2.6.2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3.2.1.Секретарь комиссии принимает и регистрирует заявление и документы, представленные заявителем в день их поступления.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3.2.2.Максимальное время приема и регистрации документов, представленных заявителем, не должно превышать 15 минут. Принятые документы передаются руководителю в течение 1 рабочего дня, следующего за днем регистрации,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отсутствии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Электронное сообщение о приеме заявления к рассмотрению должно содержать информацию: о сроках рассмотрения заявления;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 необходимости в течение 10 дней со дня получения данного сообщения направления прилагаемых к заявлению документов в бумажном виде.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3.3.    Рассмотрение комиссией документов на предмет их соответствия требованиям настоящего регламента и действующего законодательства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3.4.   Направление межведомственных запросов в органы, участвующие в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3.6.      Организация и проведение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3.6.1.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 является издание постановления главы городского поселения «Борзинское» о назначении публичных слушаний.</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3.6.2.        Порядок организации и проведения публичных слушаний определяется Уставом городского поселения «Борзинское» либо решением Совета городского поселения «Борзинское».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3.6.3.        Секретарь комиссии обеспечивает подготовку документов и материалов к публичным слушаниям и осуществляет прием приложений и замечаний участников публичных слушаний по подлежащим обсуждение вопросам.</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Секретарь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использований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3.6.4.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официальном сайте городского поселения «Борзинское».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использований земельного участка или объекта капитального строительства (далее - рекомендации комиссии) или об отказе в предоставлении такого разрешения с указанием причин принятого решения.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3.6.5.     Результатом административной процедуры является подготовка рекомендаций комиссии.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Максимальный срок предоставления административной процедуры составляет не более одного месяца.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3.7.1.   Основанием для начала административной процедуры но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использований земельного участка или объекта капитального строительства является рекомендация комиссии.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3.7.2.     Специалист Исполнителя на основании рекомендаций комиссии осуществляет подготовку проекта постановления администрации городского поселения «Борзинское»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3.7.3.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3.7.4.   Постановление администрации городского поселения «Борзинское»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Максимальный срок предоставления административной процедуры составляет З дня.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3.7.5. Специалист Исполнителя, ответственный за делопроизводство извещает заявителя о принятом решении и выдает заявителю либо направляет по почте постановление администрации городского поселения «Борзинское» о предоставлении или об отказе в предоставлении разрешения на условно разрешенный вид использований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Процедура, устанавливаемая настоящим пунктом, осуществляется: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 течение 15 минут - в случае личного прибытия заявителя;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 течение одного дня с момента регистрации постановления, в случае направления ответа по почте письмом</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3.8. Блок-схема предоставления муниципальной услуги изложена в приложении № 2 к Административному регламенту.</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 Формы контроля за исполнением Административного регламента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4.1.    За предоставлением муниципальной услуги осуществляется текущий (плановый и внеплановый) контроль.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4.3.Граждане,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b/>
          <w:bCs/>
          <w:color w:val="666666"/>
          <w:sz w:val="18"/>
          <w:szCs w:val="18"/>
          <w:lang w:eastAsia="ru-RU"/>
        </w:rPr>
        <w:t>           5. Досудебный (внесудебный) порядок обжалования решений и действий (бездействия) Исполнителя, атакже должностных лиц, муниципальных служащих</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нарушение срока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            требование у заявителя документов, не предусмотренных Градостроительным кодексом РФ, для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t>4)   отказ в приеме документов, предоставление которых предусмотрено Градостроительным кодексом РФ, для предоставления муниципальной услуги.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       отказ в муниципальной услуги, если основания отказа не предусмотрены Градостроительным кодексом РФ</w:t>
      </w:r>
      <w:r w:rsidRPr="00D92247">
        <w:rPr>
          <w:rFonts w:ascii="MS Gothic" w:eastAsia="MS Gothic" w:hAnsi="MS Gothic" w:cs="MS Gothic"/>
          <w:color w:val="666666"/>
          <w:sz w:val="18"/>
          <w:szCs w:val="18"/>
          <w:lang w:eastAsia="ru-RU"/>
        </w:rPr>
        <w:t>；</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6)    затребование с заявителя при предоставлении государственной или муниципальной услуги платы, не предусмотренной действующего законодательства;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 в результате предоставления муниципальной услуги документах либо нарушение установленного срока таких исправлений.</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5.2.    Жалоба подается в письменной форме на бумажном носителе, в электронной форме руководителю администрации, Исполнителю. Жалоба может быть направлена по почте по адресу, указанному в 1.3.1 настоящего Административного регламента, на официальный сайт Исполнителя или по электронной почте Исполнителя, через Портал, а также может быть принята при личном приеме заявителя.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5.3.  Жалоба заявителя должна содержать следующую информацию:</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Исполнителя;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5.6.   По результатам рассмотрения жалобы должностное лицо принимает одно из следующих решений:</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2)  отказывает в удовлетворении жалобы.</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5.7.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Приложение 1</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к Административному регламенту</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«Предоставление разрешения на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условно разрешенный вид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использований земельного участка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В администрацию городского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поселения «Борзинское»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_____________________________</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_____________________________</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(сведения о заявителе)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Заявление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Прошу (просим) предоставить разрешение на условно разрешенный вид использования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_________________________________________________________</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(указывается условно разрешенный вид использования земельного участка или объекта капитального строительства)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расположенного по адресу:___________________________________________                 __________________________________________________________________                                                                                                                                  </w:t>
      </w:r>
    </w:p>
    <w:p w:rsidR="00D92247" w:rsidRPr="00D92247" w:rsidRDefault="00D92247" w:rsidP="00D92247">
      <w:pPr>
        <w:shd w:val="clear" w:color="auto" w:fill="F5F5F5"/>
        <w:spacing w:after="0" w:line="240" w:lineRule="auto"/>
        <w:jc w:val="center"/>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__________________________________________________________(описание характеристик существующих и намечаемых построек (общая площадь, этажность, открытые пространства, существующие и планируемые места парковки автомобилей и т д.)</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__________________________________________________________</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____________________________________________________________________________________________________________________</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определенные техническими регламентами)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К заявлению прилагаются следующие документы:</w:t>
      </w:r>
    </w:p>
    <w:p w:rsidR="00D92247" w:rsidRPr="00D92247" w:rsidRDefault="00D92247" w:rsidP="00D92247">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______________________________________________</w:t>
      </w:r>
    </w:p>
    <w:p w:rsidR="00D92247" w:rsidRPr="00D92247" w:rsidRDefault="00D92247" w:rsidP="00D92247">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______________________________________________</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вручить лично,</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lastRenderedPageBreak/>
        <w:t>направить по месту фактического проживания (места нахождения) в форме документа на бумажном носителе,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Заявитель                                     ______________       ______________________</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(подпись)                           (инициалы, фамилия)</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Дата __________________________</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Сведения о заявителе:</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Приложение 2</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к Административному регламенту                               </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«Предоставление разрешения на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условно разрешенный вид</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использований земельного участка</w:t>
      </w:r>
    </w:p>
    <w:p w:rsidR="00D92247" w:rsidRPr="00D92247" w:rsidRDefault="00D92247" w:rsidP="00D92247">
      <w:pPr>
        <w:shd w:val="clear" w:color="auto" w:fill="F5F5F5"/>
        <w:spacing w:after="0" w:line="240" w:lineRule="auto"/>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или объекта капитального строительства»</w:t>
      </w:r>
    </w:p>
    <w:p w:rsidR="00D92247" w:rsidRPr="00D92247" w:rsidRDefault="00D92247" w:rsidP="00D92247">
      <w:pPr>
        <w:shd w:val="clear" w:color="auto" w:fill="F5F5F5"/>
        <w:spacing w:after="0" w:line="240" w:lineRule="auto"/>
        <w:jc w:val="center"/>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 </w:t>
      </w:r>
    </w:p>
    <w:p w:rsidR="00D92247" w:rsidRPr="00D92247" w:rsidRDefault="00D92247" w:rsidP="00D92247">
      <w:pPr>
        <w:shd w:val="clear" w:color="auto" w:fill="F5F5F5"/>
        <w:spacing w:after="0" w:line="240" w:lineRule="auto"/>
        <w:jc w:val="center"/>
        <w:rPr>
          <w:rFonts w:ascii="Arial" w:eastAsia="Times New Roman" w:hAnsi="Arial" w:cs="Arial"/>
          <w:color w:val="666666"/>
          <w:sz w:val="18"/>
          <w:szCs w:val="18"/>
          <w:lang w:eastAsia="ru-RU"/>
        </w:rPr>
      </w:pPr>
      <w:r w:rsidRPr="00D92247">
        <w:rPr>
          <w:rFonts w:ascii="Arial" w:eastAsia="Times New Roman" w:hAnsi="Arial" w:cs="Arial"/>
          <w:color w:val="666666"/>
          <w:sz w:val="18"/>
          <w:szCs w:val="18"/>
          <w:lang w:eastAsia="ru-RU"/>
        </w:rPr>
        <w:t>Блок-схема последовательности действий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E4206A" w:rsidRDefault="00D92247">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01E"/>
    <w:multiLevelType w:val="multilevel"/>
    <w:tmpl w:val="4A0E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15203"/>
    <w:multiLevelType w:val="multilevel"/>
    <w:tmpl w:val="156A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EB"/>
    <w:rsid w:val="000857EB"/>
    <w:rsid w:val="005418C5"/>
    <w:rsid w:val="00973338"/>
    <w:rsid w:val="00D9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92247"/>
    <w:rPr>
      <w:b/>
      <w:bCs/>
    </w:rPr>
  </w:style>
  <w:style w:type="character" w:styleId="a4">
    <w:name w:val="Emphasis"/>
    <w:basedOn w:val="a0"/>
    <w:uiPriority w:val="20"/>
    <w:qFormat/>
    <w:rsid w:val="00D92247"/>
    <w:rPr>
      <w:i/>
      <w:iCs/>
    </w:rPr>
  </w:style>
  <w:style w:type="paragraph" w:styleId="a5">
    <w:name w:val="Normal (Web)"/>
    <w:basedOn w:val="a"/>
    <w:uiPriority w:val="99"/>
    <w:unhideWhenUsed/>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247"/>
  </w:style>
  <w:style w:type="character" w:styleId="a6">
    <w:name w:val="Hyperlink"/>
    <w:basedOn w:val="a0"/>
    <w:uiPriority w:val="99"/>
    <w:semiHidden/>
    <w:unhideWhenUsed/>
    <w:rsid w:val="00D92247"/>
    <w:rPr>
      <w:color w:val="0000FF"/>
      <w:u w:val="single"/>
    </w:rPr>
  </w:style>
  <w:style w:type="paragraph" w:customStyle="1" w:styleId="84">
    <w:name w:val="84"/>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a"/>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6">
    <w:name w:val="106"/>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1">
    <w:name w:val="411"/>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0">
    <w:name w:val="1010"/>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92247"/>
    <w:rPr>
      <w:b/>
      <w:bCs/>
    </w:rPr>
  </w:style>
  <w:style w:type="character" w:styleId="a4">
    <w:name w:val="Emphasis"/>
    <w:basedOn w:val="a0"/>
    <w:uiPriority w:val="20"/>
    <w:qFormat/>
    <w:rsid w:val="00D92247"/>
    <w:rPr>
      <w:i/>
      <w:iCs/>
    </w:rPr>
  </w:style>
  <w:style w:type="paragraph" w:styleId="a5">
    <w:name w:val="Normal (Web)"/>
    <w:basedOn w:val="a"/>
    <w:uiPriority w:val="99"/>
    <w:unhideWhenUsed/>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247"/>
  </w:style>
  <w:style w:type="character" w:styleId="a6">
    <w:name w:val="Hyperlink"/>
    <w:basedOn w:val="a0"/>
    <w:uiPriority w:val="99"/>
    <w:semiHidden/>
    <w:unhideWhenUsed/>
    <w:rsid w:val="00D92247"/>
    <w:rPr>
      <w:color w:val="0000FF"/>
      <w:u w:val="single"/>
    </w:rPr>
  </w:style>
  <w:style w:type="paragraph" w:customStyle="1" w:styleId="84">
    <w:name w:val="84"/>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a"/>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6">
    <w:name w:val="106"/>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1">
    <w:name w:val="411"/>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0">
    <w:name w:val="1010"/>
    <w:basedOn w:val="a"/>
    <w:rsid w:val="00D922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392">
      <w:bodyDiv w:val="1"/>
      <w:marLeft w:val="0"/>
      <w:marRight w:val="0"/>
      <w:marTop w:val="0"/>
      <w:marBottom w:val="0"/>
      <w:divBdr>
        <w:top w:val="none" w:sz="0" w:space="0" w:color="auto"/>
        <w:left w:val="none" w:sz="0" w:space="0" w:color="auto"/>
        <w:bottom w:val="none" w:sz="0" w:space="0" w:color="auto"/>
        <w:right w:val="none" w:sz="0" w:space="0" w:color="auto"/>
      </w:divBdr>
      <w:divsChild>
        <w:div w:id="369838578">
          <w:marLeft w:val="0"/>
          <w:marRight w:val="0"/>
          <w:marTop w:val="0"/>
          <w:marBottom w:val="0"/>
          <w:divBdr>
            <w:top w:val="none" w:sz="0" w:space="0" w:color="auto"/>
            <w:left w:val="none" w:sz="0" w:space="0" w:color="auto"/>
            <w:bottom w:val="none" w:sz="0" w:space="0" w:color="auto"/>
            <w:right w:val="none" w:sz="0" w:space="0" w:color="auto"/>
          </w:divBdr>
          <w:divsChild>
            <w:div w:id="635569853">
              <w:marLeft w:val="0"/>
              <w:marRight w:val="0"/>
              <w:marTop w:val="0"/>
              <w:marBottom w:val="0"/>
              <w:divBdr>
                <w:top w:val="none" w:sz="0" w:space="0" w:color="auto"/>
                <w:left w:val="none" w:sz="0" w:space="0" w:color="auto"/>
                <w:bottom w:val="none" w:sz="0" w:space="0" w:color="auto"/>
                <w:right w:val="none" w:sz="0" w:space="0" w:color="auto"/>
              </w:divBdr>
            </w:div>
          </w:divsChild>
        </w:div>
        <w:div w:id="37901943">
          <w:marLeft w:val="0"/>
          <w:marRight w:val="0"/>
          <w:marTop w:val="0"/>
          <w:marBottom w:val="0"/>
          <w:divBdr>
            <w:top w:val="none" w:sz="0" w:space="0" w:color="auto"/>
            <w:left w:val="none" w:sz="0" w:space="0" w:color="auto"/>
            <w:bottom w:val="none" w:sz="0" w:space="0" w:color="auto"/>
            <w:right w:val="none" w:sz="0" w:space="0" w:color="auto"/>
          </w:divBdr>
        </w:div>
        <w:div w:id="1415274145">
          <w:marLeft w:val="0"/>
          <w:marRight w:val="0"/>
          <w:marTop w:val="0"/>
          <w:marBottom w:val="0"/>
          <w:divBdr>
            <w:top w:val="none" w:sz="0" w:space="0" w:color="auto"/>
            <w:left w:val="none" w:sz="0" w:space="0" w:color="auto"/>
            <w:bottom w:val="none" w:sz="0" w:space="0" w:color="auto"/>
            <w:right w:val="none" w:sz="0" w:space="0" w:color="auto"/>
          </w:divBdr>
        </w:div>
        <w:div w:id="2025089281">
          <w:marLeft w:val="0"/>
          <w:marRight w:val="0"/>
          <w:marTop w:val="0"/>
          <w:marBottom w:val="0"/>
          <w:divBdr>
            <w:top w:val="none" w:sz="0" w:space="0" w:color="auto"/>
            <w:left w:val="none" w:sz="0" w:space="0" w:color="auto"/>
            <w:bottom w:val="none" w:sz="0" w:space="0" w:color="auto"/>
            <w:right w:val="none" w:sz="0" w:space="0" w:color="auto"/>
          </w:divBdr>
        </w:div>
        <w:div w:id="1628660158">
          <w:marLeft w:val="0"/>
          <w:marRight w:val="0"/>
          <w:marTop w:val="0"/>
          <w:marBottom w:val="0"/>
          <w:divBdr>
            <w:top w:val="none" w:sz="0" w:space="0" w:color="auto"/>
            <w:left w:val="none" w:sz="0" w:space="0" w:color="auto"/>
            <w:bottom w:val="none" w:sz="0" w:space="0" w:color="auto"/>
            <w:right w:val="none" w:sz="0" w:space="0" w:color="auto"/>
          </w:divBdr>
        </w:div>
        <w:div w:id="1748455824">
          <w:marLeft w:val="0"/>
          <w:marRight w:val="0"/>
          <w:marTop w:val="0"/>
          <w:marBottom w:val="0"/>
          <w:divBdr>
            <w:top w:val="none" w:sz="0" w:space="0" w:color="auto"/>
            <w:left w:val="none" w:sz="0" w:space="0" w:color="auto"/>
            <w:bottom w:val="none" w:sz="0" w:space="0" w:color="auto"/>
            <w:right w:val="none" w:sz="0" w:space="0" w:color="auto"/>
          </w:divBdr>
        </w:div>
        <w:div w:id="123712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mailto:acim-borz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6598</Words>
  <Characters>37612</Characters>
  <Application>Microsoft Office Word</Application>
  <DocSecurity>0</DocSecurity>
  <Lines>313</Lines>
  <Paragraphs>88</Paragraphs>
  <ScaleCrop>false</ScaleCrop>
  <Company/>
  <LinksUpToDate>false</LinksUpToDate>
  <CharactersWithSpaces>44122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2016-09-28T08:02:00Z</dcterms:created>
  <dcterms:modified xsi:type="dcterms:W3CDTF">2016-09-28T08:02:00Z</dcterms:modified>
</cp:coreProperties>
</file>