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A800A2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6C5A56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6C5A56">
        <w:rPr>
          <w:lang w:bidi="ru-RU"/>
        </w:rPr>
        <w:t>рассмотрения отчета по общественным обсуждениям перечня общественных территорий отобранных для рейтингового голосования, представленного членам</w:t>
      </w:r>
      <w:proofErr w:type="gramStart"/>
      <w:r w:rsidR="006C5A56">
        <w:rPr>
          <w:lang w:bidi="ru-RU"/>
        </w:rPr>
        <w:t>и(</w:t>
      </w:r>
      <w:proofErr w:type="gramEnd"/>
      <w:r w:rsidR="006C5A56">
        <w:rPr>
          <w:lang w:bidi="ru-RU"/>
        </w:rPr>
        <w:t>участниками) обще</w:t>
      </w:r>
      <w:r w:rsidR="00A800A2">
        <w:rPr>
          <w:lang w:bidi="ru-RU"/>
        </w:rPr>
        <w:t>ственной комиссии, проведенным 22</w:t>
      </w:r>
      <w:r w:rsidR="006C5A56">
        <w:rPr>
          <w:lang w:bidi="ru-RU"/>
        </w:rPr>
        <w:t>.02.2019г.</w:t>
      </w:r>
    </w:p>
    <w:p w:rsidR="004D2220" w:rsidRPr="004D2220" w:rsidRDefault="00274695" w:rsidP="00A800A2">
      <w:pPr>
        <w:pStyle w:val="20"/>
        <w:shd w:val="clear" w:color="auto" w:fill="auto"/>
        <w:spacing w:after="0" w:line="240" w:lineRule="auto"/>
        <w:jc w:val="both"/>
      </w:pPr>
      <w:r>
        <w:rPr>
          <w:color w:val="000000"/>
        </w:rPr>
        <w:tab/>
      </w:r>
      <w:r w:rsidR="000D0D8E">
        <w:rPr>
          <w:color w:val="000000"/>
          <w:lang w:bidi="ru-RU"/>
        </w:rPr>
        <w:t>М</w:t>
      </w:r>
      <w:r w:rsidR="004D2220" w:rsidRPr="004D2220">
        <w:rPr>
          <w:color w:val="000000"/>
          <w:lang w:bidi="ru-RU"/>
        </w:rPr>
        <w:t xml:space="preserve">униципальная общественная комиссия приняла </w:t>
      </w:r>
      <w:r w:rsidR="006C5A56">
        <w:rPr>
          <w:color w:val="000000"/>
          <w:lang w:bidi="ru-RU"/>
        </w:rPr>
        <w:t xml:space="preserve">отчет к сведению и </w:t>
      </w:r>
      <w:r w:rsidR="004D2220" w:rsidRPr="004D2220">
        <w:rPr>
          <w:color w:val="000000"/>
          <w:lang w:bidi="ru-RU"/>
        </w:rPr>
        <w:t>реш</w:t>
      </w:r>
      <w:r w:rsidR="006C5A56">
        <w:rPr>
          <w:color w:val="000000"/>
          <w:lang w:bidi="ru-RU"/>
        </w:rPr>
        <w:t xml:space="preserve">ила отразить предложение граждан по общественной территории Площадь им. В.И.Ленина о необходимости </w:t>
      </w:r>
      <w:r w:rsidR="00A800A2">
        <w:rPr>
          <w:color w:val="000000"/>
          <w:lang w:bidi="ru-RU"/>
        </w:rPr>
        <w:t>переноса въезда к филиалу федерального государственного унитарного предприятия «Почта России» с ул</w:t>
      </w:r>
      <w:proofErr w:type="gramStart"/>
      <w:r w:rsidR="00A800A2">
        <w:rPr>
          <w:color w:val="000000"/>
          <w:lang w:bidi="ru-RU"/>
        </w:rPr>
        <w:t>.П</w:t>
      </w:r>
      <w:proofErr w:type="gramEnd"/>
      <w:r w:rsidR="00A800A2">
        <w:rPr>
          <w:color w:val="000000"/>
          <w:lang w:bidi="ru-RU"/>
        </w:rPr>
        <w:t xml:space="preserve">ушкина, для возможности размещения зоны отдыха между </w:t>
      </w:r>
      <w:r w:rsidR="00A800A2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800A2" w:rsidRPr="0004739C">
        <w:rPr>
          <w:sz w:val="27"/>
          <w:szCs w:val="27"/>
          <w:shd w:val="clear" w:color="auto" w:fill="FFFFFF"/>
        </w:rPr>
        <w:t>Отд</w:t>
      </w:r>
      <w:r w:rsidR="00A800A2">
        <w:rPr>
          <w:sz w:val="27"/>
          <w:szCs w:val="27"/>
          <w:shd w:val="clear" w:color="auto" w:fill="FFFFFF"/>
        </w:rPr>
        <w:t xml:space="preserve">елением по г.Борзи и </w:t>
      </w:r>
      <w:proofErr w:type="spellStart"/>
      <w:r w:rsidR="00A800A2">
        <w:rPr>
          <w:sz w:val="27"/>
          <w:szCs w:val="27"/>
          <w:shd w:val="clear" w:color="auto" w:fill="FFFFFF"/>
        </w:rPr>
        <w:t>Борзинскому</w:t>
      </w:r>
      <w:proofErr w:type="spellEnd"/>
      <w:r w:rsidR="00A800A2">
        <w:rPr>
          <w:sz w:val="27"/>
          <w:szCs w:val="27"/>
          <w:shd w:val="clear" w:color="auto" w:fill="FFFFFF"/>
        </w:rPr>
        <w:t xml:space="preserve"> району Управления Федерального казначейства по Забайкальскому краю</w:t>
      </w:r>
      <w:r w:rsidR="00A800A2">
        <w:rPr>
          <w:color w:val="000000"/>
          <w:lang w:bidi="ru-RU"/>
        </w:rPr>
        <w:t xml:space="preserve"> и кафе «Садко» </w:t>
      </w:r>
      <w:r w:rsidR="006C5A56">
        <w:rPr>
          <w:color w:val="000000"/>
          <w:lang w:bidi="ru-RU"/>
        </w:rPr>
        <w:t>в дизай</w:t>
      </w:r>
      <w:r w:rsidR="00A800A2">
        <w:rPr>
          <w:color w:val="000000"/>
          <w:lang w:bidi="ru-RU"/>
        </w:rPr>
        <w:t>н</w:t>
      </w:r>
      <w:r w:rsidR="006C5A56">
        <w:rPr>
          <w:color w:val="000000"/>
          <w:lang w:bidi="ru-RU"/>
        </w:rPr>
        <w:t xml:space="preserve"> - проекте</w:t>
      </w:r>
      <w:r w:rsidR="004D2220" w:rsidRPr="004D2220">
        <w:rPr>
          <w:color w:val="000000"/>
          <w:lang w:bidi="ru-RU"/>
        </w:rPr>
        <w:t>: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«ЗА»-15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«ПРОТИВ» - 0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«ВОЗДЕРЖАЛСЯ»-0 человек.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ИТОГИ ГОЛОСОВАНИЯ: решение </w:t>
      </w:r>
      <w:r w:rsidR="006C5A56">
        <w:rPr>
          <w:color w:val="000000"/>
          <w:lang w:bidi="ru-RU"/>
        </w:rPr>
        <w:t xml:space="preserve">о внесении дополнений в дизайн-проект общественной территории Площадь им. В.И.Ленина </w:t>
      </w:r>
      <w:r>
        <w:rPr>
          <w:color w:val="000000"/>
          <w:lang w:bidi="ru-RU"/>
        </w:rPr>
        <w:t>принято единогласно.</w:t>
      </w:r>
    </w:p>
    <w:p w:rsidR="00E45BA6" w:rsidRPr="0040081B" w:rsidRDefault="00E45BA6" w:rsidP="00E45BA6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0081B">
        <w:rPr>
          <w:color w:val="000000"/>
          <w:sz w:val="28"/>
          <w:szCs w:val="28"/>
        </w:rPr>
        <w:t>Савватеев А.В.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lastRenderedPageBreak/>
        <w:t>Никифорова Н.И. _________________</w:t>
      </w: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4D22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60EE9"/>
    <w:rsid w:val="00274695"/>
    <w:rsid w:val="002D4C85"/>
    <w:rsid w:val="002E3AAA"/>
    <w:rsid w:val="002E44E2"/>
    <w:rsid w:val="00307F1D"/>
    <w:rsid w:val="00316AC0"/>
    <w:rsid w:val="00316C6D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C5A56"/>
    <w:rsid w:val="006D36F4"/>
    <w:rsid w:val="006D506E"/>
    <w:rsid w:val="00706847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52D92"/>
    <w:rsid w:val="00970D30"/>
    <w:rsid w:val="00970D4A"/>
    <w:rsid w:val="009922BC"/>
    <w:rsid w:val="009E7A19"/>
    <w:rsid w:val="00A15B50"/>
    <w:rsid w:val="00A23A6C"/>
    <w:rsid w:val="00A4424C"/>
    <w:rsid w:val="00A4433C"/>
    <w:rsid w:val="00A6390E"/>
    <w:rsid w:val="00A800A2"/>
    <w:rsid w:val="00AA0E4E"/>
    <w:rsid w:val="00AB2D0C"/>
    <w:rsid w:val="00AE532D"/>
    <w:rsid w:val="00B0646A"/>
    <w:rsid w:val="00B15375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90092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59</cp:revision>
  <cp:lastPrinted>2019-02-27T05:25:00Z</cp:lastPrinted>
  <dcterms:created xsi:type="dcterms:W3CDTF">2017-12-13T01:49:00Z</dcterms:created>
  <dcterms:modified xsi:type="dcterms:W3CDTF">2019-02-27T05:25:00Z</dcterms:modified>
</cp:coreProperties>
</file>