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B83" w:rsidRPr="00807B83" w:rsidRDefault="00807B83" w:rsidP="00807B83">
      <w:pPr>
        <w:shd w:val="clear" w:color="auto" w:fill="F5F5F5"/>
        <w:spacing w:after="0" w:line="240" w:lineRule="auto"/>
        <w:jc w:val="center"/>
        <w:rPr>
          <w:rFonts w:ascii="Arial" w:eastAsia="Times New Roman" w:hAnsi="Arial" w:cs="Arial"/>
          <w:color w:val="666666"/>
          <w:sz w:val="18"/>
          <w:szCs w:val="18"/>
          <w:lang w:eastAsia="ru-RU"/>
        </w:rPr>
      </w:pPr>
      <w:r w:rsidRPr="00807B83">
        <w:rPr>
          <w:rFonts w:ascii="Arial" w:eastAsia="Times New Roman" w:hAnsi="Arial" w:cs="Arial"/>
          <w:b/>
          <w:bCs/>
          <w:color w:val="666666"/>
          <w:sz w:val="18"/>
          <w:szCs w:val="18"/>
          <w:lang w:eastAsia="ru-RU"/>
        </w:rPr>
        <w:t>  Администрация городского поселения «</w:t>
      </w:r>
      <w:proofErr w:type="spellStart"/>
      <w:r w:rsidRPr="00807B83">
        <w:rPr>
          <w:rFonts w:ascii="Arial" w:eastAsia="Times New Roman" w:hAnsi="Arial" w:cs="Arial"/>
          <w:b/>
          <w:bCs/>
          <w:color w:val="666666"/>
          <w:sz w:val="18"/>
          <w:szCs w:val="18"/>
          <w:lang w:eastAsia="ru-RU"/>
        </w:rPr>
        <w:t>Борзинское</w:t>
      </w:r>
      <w:proofErr w:type="spellEnd"/>
      <w:r w:rsidRPr="00807B83">
        <w:rPr>
          <w:rFonts w:ascii="Arial" w:eastAsia="Times New Roman" w:hAnsi="Arial" w:cs="Arial"/>
          <w:b/>
          <w:bCs/>
          <w:color w:val="666666"/>
          <w:sz w:val="18"/>
          <w:szCs w:val="18"/>
          <w:lang w:eastAsia="ru-RU"/>
        </w:rPr>
        <w:t>»</w:t>
      </w:r>
    </w:p>
    <w:p w:rsidR="00807B83" w:rsidRPr="00807B83" w:rsidRDefault="00807B83" w:rsidP="00807B83">
      <w:pPr>
        <w:shd w:val="clear" w:color="auto" w:fill="F5F5F5"/>
        <w:spacing w:after="0" w:line="240" w:lineRule="auto"/>
        <w:jc w:val="center"/>
        <w:rPr>
          <w:rFonts w:ascii="Arial" w:eastAsia="Times New Roman" w:hAnsi="Arial" w:cs="Arial"/>
          <w:color w:val="666666"/>
          <w:sz w:val="18"/>
          <w:szCs w:val="18"/>
          <w:lang w:eastAsia="ru-RU"/>
        </w:rPr>
      </w:pPr>
      <w:r w:rsidRPr="00807B83">
        <w:rPr>
          <w:rFonts w:ascii="Arial" w:eastAsia="Times New Roman" w:hAnsi="Arial" w:cs="Arial"/>
          <w:b/>
          <w:bCs/>
          <w:color w:val="666666"/>
          <w:sz w:val="18"/>
          <w:szCs w:val="18"/>
          <w:lang w:eastAsia="ru-RU"/>
        </w:rPr>
        <w:t> Постановление</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   22 » января 2016г.                                                                  № 44                     </w:t>
      </w:r>
      <w:r w:rsidRPr="00807B83">
        <w:rPr>
          <w:rFonts w:ascii="Arial" w:eastAsia="Times New Roman" w:hAnsi="Arial" w:cs="Arial"/>
          <w:b/>
          <w:bCs/>
          <w:color w:val="666666"/>
          <w:sz w:val="18"/>
          <w:szCs w:val="18"/>
          <w:lang w:eastAsia="ru-RU"/>
        </w:rPr>
        <w:t>город Борзя</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b/>
          <w:bCs/>
          <w:color w:val="666666"/>
          <w:sz w:val="18"/>
          <w:szCs w:val="18"/>
          <w:lang w:eastAsia="ru-RU"/>
        </w:rPr>
        <w:t>Об утверждении административного регламента по предоставлению  муниципальной   услуги  «Реализация   преимущественного   права   выкупа   муниципального   имущества»</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jc w:val="center"/>
        <w:rPr>
          <w:rFonts w:ascii="Arial" w:eastAsia="Times New Roman" w:hAnsi="Arial" w:cs="Arial"/>
          <w:color w:val="666666"/>
          <w:sz w:val="18"/>
          <w:szCs w:val="18"/>
          <w:lang w:eastAsia="ru-RU"/>
        </w:rPr>
      </w:pPr>
      <w:proofErr w:type="gramStart"/>
      <w:r w:rsidRPr="00807B83">
        <w:rPr>
          <w:rFonts w:ascii="Arial" w:eastAsia="Times New Roman" w:hAnsi="Arial" w:cs="Arial"/>
          <w:color w:val="666666"/>
          <w:sz w:val="18"/>
          <w:szCs w:val="18"/>
          <w:lang w:eastAsia="ru-RU"/>
        </w:rPr>
        <w:t>В соответствии с Федеральным законом от 27 июля 2010 года №210 - ФЗ «Об организации предоставления государственных и муниципальных услуг», Постановлением администрации городского поселения «</w:t>
      </w:r>
      <w:proofErr w:type="spellStart"/>
      <w:r w:rsidRPr="00807B83">
        <w:rPr>
          <w:rFonts w:ascii="Arial" w:eastAsia="Times New Roman" w:hAnsi="Arial" w:cs="Arial"/>
          <w:color w:val="666666"/>
          <w:sz w:val="18"/>
          <w:szCs w:val="18"/>
          <w:lang w:eastAsia="ru-RU"/>
        </w:rPr>
        <w:t>Борзинское</w:t>
      </w:r>
      <w:proofErr w:type="spellEnd"/>
      <w:r w:rsidRPr="00807B83">
        <w:rPr>
          <w:rFonts w:ascii="Arial" w:eastAsia="Times New Roman" w:hAnsi="Arial" w:cs="Arial"/>
          <w:color w:val="666666"/>
          <w:sz w:val="18"/>
          <w:szCs w:val="18"/>
          <w:lang w:eastAsia="ru-RU"/>
        </w:rPr>
        <w:t>» от 25 июня 2012 года №194 «Об утверждении административных регламентов предоставления муниципальных услуг администрации городского поселения «</w:t>
      </w:r>
      <w:proofErr w:type="spellStart"/>
      <w:r w:rsidRPr="00807B83">
        <w:rPr>
          <w:rFonts w:ascii="Arial" w:eastAsia="Times New Roman" w:hAnsi="Arial" w:cs="Arial"/>
          <w:color w:val="666666"/>
          <w:sz w:val="18"/>
          <w:szCs w:val="18"/>
          <w:lang w:eastAsia="ru-RU"/>
        </w:rPr>
        <w:t>Борзинское</w:t>
      </w:r>
      <w:proofErr w:type="spellEnd"/>
      <w:r w:rsidRPr="00807B83">
        <w:rPr>
          <w:rFonts w:ascii="Arial" w:eastAsia="Times New Roman" w:hAnsi="Arial" w:cs="Arial"/>
          <w:color w:val="666666"/>
          <w:sz w:val="18"/>
          <w:szCs w:val="18"/>
          <w:lang w:eastAsia="ru-RU"/>
        </w:rPr>
        <w:t xml:space="preserve">», </w:t>
      </w:r>
      <w:proofErr w:type="spellStart"/>
      <w:r w:rsidRPr="00807B83">
        <w:rPr>
          <w:rFonts w:ascii="Arial" w:eastAsia="Times New Roman" w:hAnsi="Arial" w:cs="Arial"/>
          <w:color w:val="666666"/>
          <w:sz w:val="18"/>
          <w:szCs w:val="18"/>
          <w:lang w:eastAsia="ru-RU"/>
        </w:rPr>
        <w:t>ст.ст</w:t>
      </w:r>
      <w:proofErr w:type="spellEnd"/>
      <w:r w:rsidRPr="00807B83">
        <w:rPr>
          <w:rFonts w:ascii="Arial" w:eastAsia="Times New Roman" w:hAnsi="Arial" w:cs="Arial"/>
          <w:color w:val="666666"/>
          <w:sz w:val="18"/>
          <w:szCs w:val="18"/>
          <w:lang w:eastAsia="ru-RU"/>
        </w:rPr>
        <w:t>. 37,38 Устава городского поселения «</w:t>
      </w:r>
      <w:proofErr w:type="spellStart"/>
      <w:r w:rsidRPr="00807B83">
        <w:rPr>
          <w:rFonts w:ascii="Arial" w:eastAsia="Times New Roman" w:hAnsi="Arial" w:cs="Arial"/>
          <w:color w:val="666666"/>
          <w:sz w:val="18"/>
          <w:szCs w:val="18"/>
          <w:lang w:eastAsia="ru-RU"/>
        </w:rPr>
        <w:t>Борзинское</w:t>
      </w:r>
      <w:proofErr w:type="spellEnd"/>
      <w:r w:rsidRPr="00807B83">
        <w:rPr>
          <w:rFonts w:ascii="Arial" w:eastAsia="Times New Roman" w:hAnsi="Arial" w:cs="Arial"/>
          <w:color w:val="666666"/>
          <w:sz w:val="18"/>
          <w:szCs w:val="18"/>
          <w:lang w:eastAsia="ru-RU"/>
        </w:rPr>
        <w:t>», администрация городского поселения «</w:t>
      </w:r>
      <w:proofErr w:type="spellStart"/>
      <w:r w:rsidRPr="00807B83">
        <w:rPr>
          <w:rFonts w:ascii="Arial" w:eastAsia="Times New Roman" w:hAnsi="Arial" w:cs="Arial"/>
          <w:color w:val="666666"/>
          <w:sz w:val="18"/>
          <w:szCs w:val="18"/>
          <w:lang w:eastAsia="ru-RU"/>
        </w:rPr>
        <w:t>Борзинское</w:t>
      </w:r>
      <w:proofErr w:type="spellEnd"/>
      <w:r w:rsidRPr="00807B83">
        <w:rPr>
          <w:rFonts w:ascii="Arial" w:eastAsia="Times New Roman" w:hAnsi="Arial" w:cs="Arial"/>
          <w:color w:val="666666"/>
          <w:sz w:val="18"/>
          <w:szCs w:val="18"/>
          <w:lang w:eastAsia="ru-RU"/>
        </w:rPr>
        <w:t>»  постановляет:</w:t>
      </w:r>
      <w:proofErr w:type="gramEnd"/>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1.Утвердить прилагаемый административный регламент по предоставлению муниципальной услуги «Реализация   преимущественного   права   выкупа   муниципального   имущества».</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2.Настоящее постановление подлежит опубликованию (обнародованию) на официальном сайте администрации.</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proofErr w:type="spellStart"/>
      <w:r w:rsidRPr="00807B83">
        <w:rPr>
          <w:rFonts w:ascii="Arial" w:eastAsia="Times New Roman" w:hAnsi="Arial" w:cs="Arial"/>
          <w:color w:val="666666"/>
          <w:sz w:val="18"/>
          <w:szCs w:val="18"/>
          <w:lang w:eastAsia="ru-RU"/>
        </w:rPr>
        <w:t>ВрИО</w:t>
      </w:r>
      <w:proofErr w:type="spellEnd"/>
      <w:r w:rsidRPr="00807B83">
        <w:rPr>
          <w:rFonts w:ascii="Arial" w:eastAsia="Times New Roman" w:hAnsi="Arial" w:cs="Arial"/>
          <w:color w:val="666666"/>
          <w:sz w:val="18"/>
          <w:szCs w:val="18"/>
          <w:lang w:eastAsia="ru-RU"/>
        </w:rPr>
        <w:t xml:space="preserve"> руководителя</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администрации городского поселения</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xml:space="preserve">«Борзинское»                                                                       А.В. </w:t>
      </w:r>
      <w:proofErr w:type="spellStart"/>
      <w:r w:rsidRPr="00807B83">
        <w:rPr>
          <w:rFonts w:ascii="Arial" w:eastAsia="Times New Roman" w:hAnsi="Arial" w:cs="Arial"/>
          <w:color w:val="666666"/>
          <w:sz w:val="18"/>
          <w:szCs w:val="18"/>
          <w:lang w:eastAsia="ru-RU"/>
        </w:rPr>
        <w:t>Савватеев</w:t>
      </w:r>
      <w:proofErr w:type="spellEnd"/>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jc w:val="center"/>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jc w:val="center"/>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jc w:val="center"/>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jc w:val="center"/>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jc w:val="center"/>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jc w:val="center"/>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jc w:val="right"/>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Приложение</w:t>
      </w:r>
    </w:p>
    <w:p w:rsidR="00807B83" w:rsidRPr="00807B83" w:rsidRDefault="00807B83" w:rsidP="00807B83">
      <w:pPr>
        <w:shd w:val="clear" w:color="auto" w:fill="F5F5F5"/>
        <w:spacing w:after="0" w:line="240" w:lineRule="auto"/>
        <w:jc w:val="right"/>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к постановлению администрации</w:t>
      </w:r>
    </w:p>
    <w:p w:rsidR="00807B83" w:rsidRPr="00807B83" w:rsidRDefault="00807B83" w:rsidP="00807B83">
      <w:pPr>
        <w:shd w:val="clear" w:color="auto" w:fill="F5F5F5"/>
        <w:spacing w:after="0" w:line="240" w:lineRule="auto"/>
        <w:jc w:val="right"/>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городского поселения «</w:t>
      </w:r>
      <w:proofErr w:type="spellStart"/>
      <w:r w:rsidRPr="00807B83">
        <w:rPr>
          <w:rFonts w:ascii="Arial" w:eastAsia="Times New Roman" w:hAnsi="Arial" w:cs="Arial"/>
          <w:color w:val="666666"/>
          <w:sz w:val="18"/>
          <w:szCs w:val="18"/>
          <w:lang w:eastAsia="ru-RU"/>
        </w:rPr>
        <w:t>Борзинское</w:t>
      </w:r>
      <w:proofErr w:type="spellEnd"/>
      <w:r w:rsidRPr="00807B83">
        <w:rPr>
          <w:rFonts w:ascii="Arial" w:eastAsia="Times New Roman" w:hAnsi="Arial" w:cs="Arial"/>
          <w:color w:val="666666"/>
          <w:sz w:val="18"/>
          <w:szCs w:val="18"/>
          <w:lang w:eastAsia="ru-RU"/>
        </w:rPr>
        <w:t>»</w:t>
      </w:r>
    </w:p>
    <w:p w:rsidR="00807B83" w:rsidRPr="00807B83" w:rsidRDefault="00807B83" w:rsidP="00807B83">
      <w:pPr>
        <w:shd w:val="clear" w:color="auto" w:fill="F5F5F5"/>
        <w:spacing w:after="0" w:line="240" w:lineRule="auto"/>
        <w:jc w:val="right"/>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от «22» января 2016 № 44</w:t>
      </w:r>
    </w:p>
    <w:p w:rsidR="00807B83" w:rsidRPr="00807B83" w:rsidRDefault="00807B83" w:rsidP="00807B83">
      <w:pPr>
        <w:shd w:val="clear" w:color="auto" w:fill="F5F5F5"/>
        <w:spacing w:after="0" w:line="240" w:lineRule="auto"/>
        <w:jc w:val="center"/>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jc w:val="center"/>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АДМИНИСТРАТИВНЫЙ РЕГЛАМЕНТ</w:t>
      </w:r>
    </w:p>
    <w:p w:rsidR="00807B83" w:rsidRPr="00807B83" w:rsidRDefault="00807B83" w:rsidP="00807B83">
      <w:pPr>
        <w:shd w:val="clear" w:color="auto" w:fill="F5F5F5"/>
        <w:spacing w:after="0" w:line="240" w:lineRule="auto"/>
        <w:jc w:val="center"/>
        <w:rPr>
          <w:rFonts w:ascii="Arial" w:eastAsia="Times New Roman" w:hAnsi="Arial" w:cs="Arial"/>
          <w:color w:val="666666"/>
          <w:sz w:val="18"/>
          <w:szCs w:val="18"/>
          <w:lang w:eastAsia="ru-RU"/>
        </w:rPr>
      </w:pPr>
      <w:r w:rsidRPr="00807B83">
        <w:rPr>
          <w:rFonts w:ascii="Arial" w:eastAsia="Times New Roman" w:hAnsi="Arial" w:cs="Arial"/>
          <w:b/>
          <w:bCs/>
          <w:color w:val="666666"/>
          <w:sz w:val="18"/>
          <w:szCs w:val="18"/>
          <w:lang w:eastAsia="ru-RU"/>
        </w:rPr>
        <w:t>по предоставлению  муниципальной   услуги  «Реализация   преимущественного   права   выкупа   муниципального   имущества»</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b/>
          <w:bCs/>
          <w:color w:val="666666"/>
          <w:sz w:val="18"/>
          <w:szCs w:val="18"/>
          <w:lang w:eastAsia="ru-RU"/>
        </w:rPr>
        <w:t> </w:t>
      </w:r>
    </w:p>
    <w:p w:rsidR="00807B83" w:rsidRPr="00807B83" w:rsidRDefault="00807B83" w:rsidP="00807B83">
      <w:pPr>
        <w:shd w:val="clear" w:color="auto" w:fill="F5F5F5"/>
        <w:spacing w:after="0" w:line="240" w:lineRule="auto"/>
        <w:jc w:val="center"/>
        <w:rPr>
          <w:rFonts w:ascii="Arial" w:eastAsia="Times New Roman" w:hAnsi="Arial" w:cs="Arial"/>
          <w:color w:val="666666"/>
          <w:sz w:val="18"/>
          <w:szCs w:val="18"/>
          <w:lang w:eastAsia="ru-RU"/>
        </w:rPr>
      </w:pPr>
      <w:r w:rsidRPr="00807B83">
        <w:rPr>
          <w:rFonts w:ascii="Arial" w:eastAsia="Times New Roman" w:hAnsi="Arial" w:cs="Arial"/>
          <w:b/>
          <w:bCs/>
          <w:color w:val="666666"/>
          <w:sz w:val="18"/>
          <w:szCs w:val="18"/>
          <w:lang w:eastAsia="ru-RU"/>
        </w:rPr>
        <w:t>1. Общие положения</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1.1 Настоящий административный регламент по предоставлению  муниципальной   услуги  «Реализация   преимущественного   права   выкупа   муниципального   имущества»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1.2. Регламент размещается на сайте администрации городского поселения «</w:t>
      </w:r>
      <w:proofErr w:type="spellStart"/>
      <w:r w:rsidRPr="00807B83">
        <w:rPr>
          <w:rFonts w:ascii="Arial" w:eastAsia="Times New Roman" w:hAnsi="Arial" w:cs="Arial"/>
          <w:color w:val="666666"/>
          <w:sz w:val="18"/>
          <w:szCs w:val="18"/>
          <w:lang w:eastAsia="ru-RU"/>
        </w:rPr>
        <w:t>Борзинское</w:t>
      </w:r>
      <w:proofErr w:type="spellEnd"/>
      <w:r w:rsidRPr="00807B83">
        <w:rPr>
          <w:rFonts w:ascii="Arial" w:eastAsia="Times New Roman" w:hAnsi="Arial" w:cs="Arial"/>
          <w:color w:val="666666"/>
          <w:sz w:val="18"/>
          <w:szCs w:val="18"/>
          <w:lang w:eastAsia="ru-RU"/>
        </w:rPr>
        <w:t>», также на информационных стендах, расположенных в администрации городского поселения «</w:t>
      </w:r>
      <w:proofErr w:type="spellStart"/>
      <w:r w:rsidRPr="00807B83">
        <w:rPr>
          <w:rFonts w:ascii="Arial" w:eastAsia="Times New Roman" w:hAnsi="Arial" w:cs="Arial"/>
          <w:color w:val="666666"/>
          <w:sz w:val="18"/>
          <w:szCs w:val="18"/>
          <w:lang w:eastAsia="ru-RU"/>
        </w:rPr>
        <w:t>Борзинское</w:t>
      </w:r>
      <w:proofErr w:type="spellEnd"/>
      <w:r w:rsidRPr="00807B83">
        <w:rPr>
          <w:rFonts w:ascii="Arial" w:eastAsia="Times New Roman" w:hAnsi="Arial" w:cs="Arial"/>
          <w:color w:val="666666"/>
          <w:sz w:val="18"/>
          <w:szCs w:val="18"/>
          <w:lang w:eastAsia="ru-RU"/>
        </w:rPr>
        <w:t xml:space="preserve">»,  по адресу:  Забайкальский край, </w:t>
      </w:r>
      <w:proofErr w:type="spellStart"/>
      <w:r w:rsidRPr="00807B83">
        <w:rPr>
          <w:rFonts w:ascii="Arial" w:eastAsia="Times New Roman" w:hAnsi="Arial" w:cs="Arial"/>
          <w:color w:val="666666"/>
          <w:sz w:val="18"/>
          <w:szCs w:val="18"/>
          <w:lang w:eastAsia="ru-RU"/>
        </w:rPr>
        <w:t>Борзинский</w:t>
      </w:r>
      <w:proofErr w:type="spellEnd"/>
      <w:r w:rsidRPr="00807B83">
        <w:rPr>
          <w:rFonts w:ascii="Arial" w:eastAsia="Times New Roman" w:hAnsi="Arial" w:cs="Arial"/>
          <w:color w:val="666666"/>
          <w:sz w:val="18"/>
          <w:szCs w:val="18"/>
          <w:lang w:eastAsia="ru-RU"/>
        </w:rPr>
        <w:t xml:space="preserve"> район, г. Борзя, ул. </w:t>
      </w:r>
      <w:proofErr w:type="spellStart"/>
      <w:r w:rsidRPr="00807B83">
        <w:rPr>
          <w:rFonts w:ascii="Arial" w:eastAsia="Times New Roman" w:hAnsi="Arial" w:cs="Arial"/>
          <w:color w:val="666666"/>
          <w:sz w:val="18"/>
          <w:szCs w:val="18"/>
          <w:lang w:eastAsia="ru-RU"/>
        </w:rPr>
        <w:t>Савватеевская</w:t>
      </w:r>
      <w:proofErr w:type="spellEnd"/>
      <w:r w:rsidRPr="00807B83">
        <w:rPr>
          <w:rFonts w:ascii="Arial" w:eastAsia="Times New Roman" w:hAnsi="Arial" w:cs="Arial"/>
          <w:color w:val="666666"/>
          <w:sz w:val="18"/>
          <w:szCs w:val="18"/>
          <w:lang w:eastAsia="ru-RU"/>
        </w:rPr>
        <w:t>, 23.</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1.3. Получателями муниципальной услуги являются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любые заинтересованные лица, действующие от имени физических лиц и индивидуальных предпринимателей в соответствии с законодательством Российской Федерации (далее - заявители).</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От имени заявителя могут выступать лица, имеющие право в соответствии с законодательством Российской Федерации, либо в силу наделения в порядке, установленном законодательством Российской Федерации, полномочиями выступать от их имени.</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1.4. Предоставление муниципальной услуги осуществляется лично или через представителя по доверенности.</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1.5.  Получение консультаций по процедуре предоставления муниципальной услуги может осуществляться следующими способами:</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посредством личного обращения;</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обращения по телефону;</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посредством письменных обращений по почте;</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посредством обращений по электронной почте.</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1.6. Ответ о процедуре предоставления муниципальной услуги предоставляется:</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на письменное обращение в течение 2 рабочих дней со дня регистрации этого обращения;</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на устное обращение в течение 15 минут с момента обращения заявителя.</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1.7. Основными требованиями к консультации заявителей являются:</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актуальность;</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lastRenderedPageBreak/>
        <w:t>- своевременность;</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четкость в изложении материала;</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полнота консультирования;</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наглядность форм подачи материала;</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удобство и доступность.</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1.8. Требования к форме и характеру взаимодействия специалиста администраци</w:t>
      </w:r>
      <w:proofErr w:type="gramStart"/>
      <w:r w:rsidRPr="00807B83">
        <w:rPr>
          <w:rFonts w:ascii="Arial" w:eastAsia="Times New Roman" w:hAnsi="Arial" w:cs="Arial"/>
          <w:color w:val="666666"/>
          <w:sz w:val="18"/>
          <w:szCs w:val="18"/>
          <w:lang w:eastAsia="ru-RU"/>
        </w:rPr>
        <w:t>и(</w:t>
      </w:r>
      <w:proofErr w:type="gramEnd"/>
      <w:r w:rsidRPr="00807B83">
        <w:rPr>
          <w:rFonts w:ascii="Arial" w:eastAsia="Times New Roman" w:hAnsi="Arial" w:cs="Arial"/>
          <w:color w:val="666666"/>
          <w:sz w:val="18"/>
          <w:szCs w:val="18"/>
          <w:lang w:eastAsia="ru-RU"/>
        </w:rPr>
        <w:t>далее - специалиста) с заявителями:</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руководителем администрации (заместителем руководителя администрации) либо уполномоченным должностным лицом.</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1.9.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jc w:val="center"/>
        <w:rPr>
          <w:rFonts w:ascii="Arial" w:eastAsia="Times New Roman" w:hAnsi="Arial" w:cs="Arial"/>
          <w:color w:val="666666"/>
          <w:sz w:val="18"/>
          <w:szCs w:val="18"/>
          <w:lang w:eastAsia="ru-RU"/>
        </w:rPr>
      </w:pPr>
      <w:r w:rsidRPr="00807B83">
        <w:rPr>
          <w:rFonts w:ascii="Arial" w:eastAsia="Times New Roman" w:hAnsi="Arial" w:cs="Arial"/>
          <w:b/>
          <w:bCs/>
          <w:color w:val="666666"/>
          <w:sz w:val="18"/>
          <w:szCs w:val="18"/>
          <w:lang w:eastAsia="ru-RU"/>
        </w:rPr>
        <w:t>2. Стандарт предоставления муниципальной услуги</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2.1. Наименование муниципальной услуги – Реализация   преимущественного   права   выкупа   муниципального   имущества  (далее – муниципальная услуга).</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2.2. Предоставление муниципальной услуги осуществляется администрацией городского поселения «</w:t>
      </w:r>
      <w:proofErr w:type="spellStart"/>
      <w:r w:rsidRPr="00807B83">
        <w:rPr>
          <w:rFonts w:ascii="Arial" w:eastAsia="Times New Roman" w:hAnsi="Arial" w:cs="Arial"/>
          <w:color w:val="666666"/>
          <w:sz w:val="18"/>
          <w:szCs w:val="18"/>
          <w:lang w:eastAsia="ru-RU"/>
        </w:rPr>
        <w:t>Борзинское</w:t>
      </w:r>
      <w:proofErr w:type="spellEnd"/>
      <w:r w:rsidRPr="00807B83">
        <w:rPr>
          <w:rFonts w:ascii="Arial" w:eastAsia="Times New Roman" w:hAnsi="Arial" w:cs="Arial"/>
          <w:color w:val="666666"/>
          <w:sz w:val="18"/>
          <w:szCs w:val="18"/>
          <w:lang w:eastAsia="ru-RU"/>
        </w:rPr>
        <w:t>» (далее - администрация)</w:t>
      </w:r>
      <w:r w:rsidRPr="00807B83">
        <w:rPr>
          <w:rFonts w:ascii="Arial" w:eastAsia="Times New Roman" w:hAnsi="Arial" w:cs="Arial"/>
          <w:i/>
          <w:iCs/>
          <w:color w:val="666666"/>
          <w:sz w:val="18"/>
          <w:szCs w:val="18"/>
          <w:lang w:eastAsia="ru-RU"/>
        </w:rPr>
        <w:t>.</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xml:space="preserve">Место нахождения: Забайкальский край, </w:t>
      </w:r>
      <w:proofErr w:type="spellStart"/>
      <w:r w:rsidRPr="00807B83">
        <w:rPr>
          <w:rFonts w:ascii="Arial" w:eastAsia="Times New Roman" w:hAnsi="Arial" w:cs="Arial"/>
          <w:color w:val="666666"/>
          <w:sz w:val="18"/>
          <w:szCs w:val="18"/>
          <w:lang w:eastAsia="ru-RU"/>
        </w:rPr>
        <w:t>Борзинский</w:t>
      </w:r>
      <w:proofErr w:type="spellEnd"/>
      <w:r w:rsidRPr="00807B83">
        <w:rPr>
          <w:rFonts w:ascii="Arial" w:eastAsia="Times New Roman" w:hAnsi="Arial" w:cs="Arial"/>
          <w:color w:val="666666"/>
          <w:sz w:val="18"/>
          <w:szCs w:val="18"/>
          <w:lang w:eastAsia="ru-RU"/>
        </w:rPr>
        <w:t xml:space="preserve"> район, г. Борзя, ул. </w:t>
      </w:r>
      <w:proofErr w:type="spellStart"/>
      <w:r w:rsidRPr="00807B83">
        <w:rPr>
          <w:rFonts w:ascii="Arial" w:eastAsia="Times New Roman" w:hAnsi="Arial" w:cs="Arial"/>
          <w:color w:val="666666"/>
          <w:sz w:val="18"/>
          <w:szCs w:val="18"/>
          <w:lang w:eastAsia="ru-RU"/>
        </w:rPr>
        <w:t>Савватеевская</w:t>
      </w:r>
      <w:proofErr w:type="spellEnd"/>
      <w:r w:rsidRPr="00807B83">
        <w:rPr>
          <w:rFonts w:ascii="Arial" w:eastAsia="Times New Roman" w:hAnsi="Arial" w:cs="Arial"/>
          <w:color w:val="666666"/>
          <w:sz w:val="18"/>
          <w:szCs w:val="18"/>
          <w:lang w:eastAsia="ru-RU"/>
        </w:rPr>
        <w:t xml:space="preserve">, 23, </w:t>
      </w:r>
      <w:proofErr w:type="spellStart"/>
      <w:r w:rsidRPr="00807B83">
        <w:rPr>
          <w:rFonts w:ascii="Arial" w:eastAsia="Times New Roman" w:hAnsi="Arial" w:cs="Arial"/>
          <w:color w:val="666666"/>
          <w:sz w:val="18"/>
          <w:szCs w:val="18"/>
          <w:lang w:eastAsia="ru-RU"/>
        </w:rPr>
        <w:t>каб</w:t>
      </w:r>
      <w:proofErr w:type="spellEnd"/>
      <w:r w:rsidRPr="00807B83">
        <w:rPr>
          <w:rFonts w:ascii="Arial" w:eastAsia="Times New Roman" w:hAnsi="Arial" w:cs="Arial"/>
          <w:color w:val="666666"/>
          <w:sz w:val="18"/>
          <w:szCs w:val="18"/>
          <w:lang w:eastAsia="ru-RU"/>
        </w:rPr>
        <w:t>. 33</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xml:space="preserve">Почтовый адрес: Забайкальский край, </w:t>
      </w:r>
      <w:proofErr w:type="spellStart"/>
      <w:r w:rsidRPr="00807B83">
        <w:rPr>
          <w:rFonts w:ascii="Arial" w:eastAsia="Times New Roman" w:hAnsi="Arial" w:cs="Arial"/>
          <w:color w:val="666666"/>
          <w:sz w:val="18"/>
          <w:szCs w:val="18"/>
          <w:lang w:eastAsia="ru-RU"/>
        </w:rPr>
        <w:t>Борзинский</w:t>
      </w:r>
      <w:proofErr w:type="spellEnd"/>
      <w:r w:rsidRPr="00807B83">
        <w:rPr>
          <w:rFonts w:ascii="Arial" w:eastAsia="Times New Roman" w:hAnsi="Arial" w:cs="Arial"/>
          <w:color w:val="666666"/>
          <w:sz w:val="18"/>
          <w:szCs w:val="18"/>
          <w:lang w:eastAsia="ru-RU"/>
        </w:rPr>
        <w:t xml:space="preserve"> район, г. Борзя, ул. </w:t>
      </w:r>
      <w:proofErr w:type="spellStart"/>
      <w:r w:rsidRPr="00807B83">
        <w:rPr>
          <w:rFonts w:ascii="Arial" w:eastAsia="Times New Roman" w:hAnsi="Arial" w:cs="Arial"/>
          <w:color w:val="666666"/>
          <w:sz w:val="18"/>
          <w:szCs w:val="18"/>
          <w:lang w:eastAsia="ru-RU"/>
        </w:rPr>
        <w:t>Савватеевская</w:t>
      </w:r>
      <w:proofErr w:type="spellEnd"/>
      <w:r w:rsidRPr="00807B83">
        <w:rPr>
          <w:rFonts w:ascii="Arial" w:eastAsia="Times New Roman" w:hAnsi="Arial" w:cs="Arial"/>
          <w:color w:val="666666"/>
          <w:sz w:val="18"/>
          <w:szCs w:val="18"/>
          <w:lang w:eastAsia="ru-RU"/>
        </w:rPr>
        <w:t>, 23</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Приёмные дни: вторник, среда.</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График работы: с 8-00 до 17-00 (обеденный перерыв с 12-00 до 13-00).</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xml:space="preserve">Телефон/факс: (820233) 3-37-21, 3-39-81, адрес электронной почты </w:t>
      </w:r>
      <w:proofErr w:type="spellStart"/>
      <w:r w:rsidRPr="00807B83">
        <w:rPr>
          <w:rFonts w:ascii="Arial" w:eastAsia="Times New Roman" w:hAnsi="Arial" w:cs="Arial"/>
          <w:color w:val="666666"/>
          <w:sz w:val="18"/>
          <w:szCs w:val="18"/>
          <w:lang w:eastAsia="ru-RU"/>
        </w:rPr>
        <w:t>www</w:t>
      </w:r>
      <w:proofErr w:type="spellEnd"/>
      <w:r w:rsidRPr="00807B83">
        <w:rPr>
          <w:rFonts w:ascii="Arial" w:eastAsia="Times New Roman" w:hAnsi="Arial" w:cs="Arial"/>
          <w:color w:val="666666"/>
          <w:sz w:val="18"/>
          <w:szCs w:val="18"/>
          <w:lang w:eastAsia="ru-RU"/>
        </w:rPr>
        <w:t>. </w:t>
      </w:r>
      <w:hyperlink r:id="rId5" w:tgtFrame="_blank" w:history="1">
        <w:r w:rsidRPr="00807B83">
          <w:rPr>
            <w:rFonts w:ascii="Arial" w:eastAsia="Times New Roman" w:hAnsi="Arial" w:cs="Arial"/>
            <w:color w:val="1DB7B1"/>
            <w:sz w:val="18"/>
            <w:szCs w:val="18"/>
            <w:lang w:eastAsia="ru-RU"/>
          </w:rPr>
          <w:t>adm-borzya.ru</w:t>
        </w:r>
      </w:hyperlink>
      <w:r w:rsidRPr="00807B83">
        <w:rPr>
          <w:rFonts w:ascii="Arial" w:eastAsia="Times New Roman" w:hAnsi="Arial" w:cs="Arial"/>
          <w:color w:val="666666"/>
          <w:sz w:val="18"/>
          <w:szCs w:val="18"/>
          <w:lang w:eastAsia="ru-RU"/>
        </w:rPr>
        <w:t>.</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Информацию по процедуре предоставления муниципальной услуги можно получить в отделе управления муниципальной собственностью администрации.</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2.3. Результатом предоставления муниципальной услуги является:</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1) п</w:t>
      </w:r>
      <w:r w:rsidRPr="00807B83">
        <w:rPr>
          <w:rFonts w:ascii="Arial" w:eastAsia="Times New Roman" w:hAnsi="Arial" w:cs="Arial"/>
          <w:b/>
          <w:bCs/>
          <w:color w:val="666666"/>
          <w:sz w:val="18"/>
          <w:szCs w:val="18"/>
          <w:lang w:eastAsia="ru-RU"/>
        </w:rPr>
        <w:t>редоставление муниципальной услуги </w:t>
      </w:r>
      <w:r w:rsidRPr="00807B83">
        <w:rPr>
          <w:rFonts w:ascii="Arial" w:eastAsia="Times New Roman" w:hAnsi="Arial" w:cs="Arial"/>
          <w:color w:val="666666"/>
          <w:sz w:val="18"/>
          <w:szCs w:val="18"/>
          <w:lang w:eastAsia="ru-RU"/>
        </w:rPr>
        <w:t>«Реализация   преимущественного   права   выкупа   муниципального   имущества»;</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2) отказ в предоставлении муниципальной услуги.</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2.4. Сроки исполнения муниципальной услуги.</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2.4.1. Общий срок исполнения муниципальной услуги не должен превышать 4-х месяцев со дня поступления заявления лица, претендующего на приобретение муниципального имущества, до момента направления заявителю проекта договора купли-продажи муниципального имущества или направления уведомления об отказе в исполнении указанной муниципальной функции с указанием причин такого отказа.</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2.4.2. В течение 30-ти дней со дня регистрации заявления о продаже имущества заявителю дается промежуточный ответ о ходе выполнения муниципальной услуги.</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2.5. Правовыми основаниями для предоставления муниципальной услуги является:</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hyperlink r:id="rId6" w:history="1">
        <w:r w:rsidRPr="00807B83">
          <w:rPr>
            <w:rFonts w:ascii="Arial" w:eastAsia="Times New Roman" w:hAnsi="Arial" w:cs="Arial"/>
            <w:color w:val="1DB7B1"/>
            <w:sz w:val="18"/>
            <w:szCs w:val="18"/>
            <w:lang w:eastAsia="ru-RU"/>
          </w:rPr>
          <w:t>Конституция</w:t>
        </w:r>
      </w:hyperlink>
      <w:r w:rsidRPr="00807B83">
        <w:rPr>
          <w:rFonts w:ascii="Arial" w:eastAsia="Times New Roman" w:hAnsi="Arial" w:cs="Arial"/>
          <w:color w:val="666666"/>
          <w:sz w:val="18"/>
          <w:szCs w:val="18"/>
          <w:lang w:eastAsia="ru-RU"/>
        </w:rPr>
        <w:t>  Российской Федерации;</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Гражданский кодекс Российской Федерации (часть первая) от 30 ноября 1994 года № 51-ФЗ;</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Гражданский кодекс Российской Федерации (часть вторая) от 26 января 1996 года № 14-ФЗ;</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Федеральный  </w:t>
      </w:r>
      <w:hyperlink r:id="rId7" w:history="1">
        <w:r w:rsidRPr="00807B83">
          <w:rPr>
            <w:rFonts w:ascii="Arial" w:eastAsia="Times New Roman" w:hAnsi="Arial" w:cs="Arial"/>
            <w:color w:val="1DB7B1"/>
            <w:sz w:val="18"/>
            <w:szCs w:val="18"/>
            <w:lang w:eastAsia="ru-RU"/>
          </w:rPr>
          <w:t>закон</w:t>
        </w:r>
      </w:hyperlink>
      <w:r w:rsidRPr="00807B83">
        <w:rPr>
          <w:rFonts w:ascii="Arial" w:eastAsia="Times New Roman" w:hAnsi="Arial" w:cs="Arial"/>
          <w:color w:val="666666"/>
          <w:sz w:val="18"/>
          <w:szCs w:val="18"/>
          <w:lang w:eastAsia="ru-RU"/>
        </w:rPr>
        <w:t>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Федеральный  </w:t>
      </w:r>
      <w:hyperlink r:id="rId8" w:history="1">
        <w:r w:rsidRPr="00807B83">
          <w:rPr>
            <w:rFonts w:ascii="Arial" w:eastAsia="Times New Roman" w:hAnsi="Arial" w:cs="Arial"/>
            <w:color w:val="1DB7B1"/>
            <w:sz w:val="18"/>
            <w:szCs w:val="18"/>
            <w:lang w:eastAsia="ru-RU"/>
          </w:rPr>
          <w:t>закон</w:t>
        </w:r>
      </w:hyperlink>
      <w:r w:rsidRPr="00807B83">
        <w:rPr>
          <w:rFonts w:ascii="Arial" w:eastAsia="Times New Roman" w:hAnsi="Arial" w:cs="Arial"/>
          <w:color w:val="666666"/>
          <w:sz w:val="18"/>
          <w:szCs w:val="18"/>
          <w:lang w:eastAsia="ru-RU"/>
        </w:rPr>
        <w:t>  от 06.10.2003 № 131-ФЗ «Об общих принципах организации местного самоуправления в Российской Федерации»;</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Федеральный закон  от 27.07.2010 № 210-ФЗ «Об организации предоставления государственных и муниципальных услуг»;</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Федеральный закон  от 21.07.1997 № 122-ФЗ «О государственной регистрации прав на недвижимое имущество и сделок с ним»;</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Федеральный закон  от 21.12.2001 № 178-ФЗ «О приватизации государственного и муниципального имущества»;</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Федеральный закон  29 июля 1998 г. № 135-ФЗ «Об оценочной деятельности в Российской Федерации»; </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Федеральный закон  от 02.05.2006 № 59-ФЗ «О порядке рассмотрения обращений граждан Российской Федерации»;</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Федеральный закон  от 26.07.2006 № 135-ФЗ «О защите конкуренции»;</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Федеральный закон  от 24.07.2007 № 209-ФЗ «О развитии малого и среднего предпринимательства в Российской Федерации»;</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hyperlink r:id="rId9" w:history="1">
        <w:r w:rsidRPr="00807B83">
          <w:rPr>
            <w:rFonts w:ascii="Arial" w:eastAsia="Times New Roman" w:hAnsi="Arial" w:cs="Arial"/>
            <w:color w:val="1DB7B1"/>
            <w:sz w:val="18"/>
            <w:szCs w:val="18"/>
            <w:lang w:eastAsia="ru-RU"/>
          </w:rPr>
          <w:t>Устав</w:t>
        </w:r>
      </w:hyperlink>
      <w:r w:rsidRPr="00807B83">
        <w:rPr>
          <w:rFonts w:ascii="Arial" w:eastAsia="Times New Roman" w:hAnsi="Arial" w:cs="Arial"/>
          <w:color w:val="666666"/>
          <w:sz w:val="18"/>
          <w:szCs w:val="18"/>
          <w:lang w:eastAsia="ru-RU"/>
        </w:rPr>
        <w:t> городского поселения «</w:t>
      </w:r>
      <w:proofErr w:type="spellStart"/>
      <w:r w:rsidRPr="00807B83">
        <w:rPr>
          <w:rFonts w:ascii="Arial" w:eastAsia="Times New Roman" w:hAnsi="Arial" w:cs="Arial"/>
          <w:color w:val="666666"/>
          <w:sz w:val="18"/>
          <w:szCs w:val="18"/>
          <w:lang w:eastAsia="ru-RU"/>
        </w:rPr>
        <w:t>Борзинское</w:t>
      </w:r>
      <w:proofErr w:type="spellEnd"/>
      <w:r w:rsidRPr="00807B83">
        <w:rPr>
          <w:rFonts w:ascii="Arial" w:eastAsia="Times New Roman" w:hAnsi="Arial" w:cs="Arial"/>
          <w:color w:val="666666"/>
          <w:sz w:val="18"/>
          <w:szCs w:val="18"/>
          <w:lang w:eastAsia="ru-RU"/>
        </w:rPr>
        <w:t>».</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lastRenderedPageBreak/>
        <w:t>2.6. Исчерпывающий перечень документов, необходимых для предоставления муниципальной услуги (далее - документы):</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2.6.1. Заявление по форме согласно приложению № 1 к административному регламенту в 1 экземпляре.</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2.6.2. Документ, удостоверяющий личность.</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2.6.3. Копию информационного письма органа государственной статистики с указанием классификационных кодов.</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2.6.4. Копию учредительных документов (устав, учредительный договор) с учетом последних изменений.</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2.6.5. Копия формы о средней численности работников за предшествующий календарный год, заверенная МНС по месту учета.</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2.6.6. Справка о выручке от реализации товаров (работ, услуг) за предыдущий календарный год, заверенная МНС по месту учета, или справка об остаточной стоимости основных средств и нематериальных активов, или копия баланса за предыдущий год, заверенная МНС по месту учета.</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2.6.7. Копия свидетельства о государственной регистрации юридического лица или индивидуального предпринимателя.</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2.6.8. Документ, подтверждающий полномочия руководителя.</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2.6.9. Выписка о внесении записи в Единый государственный реестр юридических лиц или индивидуальных предпринимателей.</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Документы, указанные в пункте 2.6.9 настоящего Административного регламента, администрация запрашивает в порядке межведомственного информационного взаимодействия в федеральном органе исполнительной власти, осуществляющем государственную регистрацию юридических лиц и индивидуальных предпринимателей. Заявитель вправе представлять данные документы по собственной инициативе.</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Требовать от заявителей документы и сведения, не предусмотренные данным пунктом административного регламента, не допускается.</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2.7. Запрещено требовать от заявителя:</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proofErr w:type="gramStart"/>
      <w:r w:rsidRPr="00807B83">
        <w:rPr>
          <w:rFonts w:ascii="Arial" w:eastAsia="Times New Roman" w:hAnsi="Arial" w:cs="Arial"/>
          <w:color w:val="666666"/>
          <w:sz w:val="18"/>
          <w:szCs w:val="1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807B83">
          <w:rPr>
            <w:rFonts w:ascii="Arial" w:eastAsia="Times New Roman" w:hAnsi="Arial" w:cs="Arial"/>
            <w:color w:val="1DB7B1"/>
            <w:sz w:val="18"/>
            <w:szCs w:val="18"/>
            <w:lang w:eastAsia="ru-RU"/>
          </w:rPr>
          <w:t>части</w:t>
        </w:r>
        <w:proofErr w:type="gramEnd"/>
        <w:r w:rsidRPr="00807B83">
          <w:rPr>
            <w:rFonts w:ascii="Arial" w:eastAsia="Times New Roman" w:hAnsi="Arial" w:cs="Arial"/>
            <w:color w:val="1DB7B1"/>
            <w:sz w:val="18"/>
            <w:szCs w:val="18"/>
            <w:lang w:eastAsia="ru-RU"/>
          </w:rPr>
          <w:t xml:space="preserve"> 6 статьи 7</w:t>
        </w:r>
      </w:hyperlink>
      <w:r w:rsidRPr="00807B83">
        <w:rPr>
          <w:rFonts w:ascii="Arial" w:eastAsia="Times New Roman" w:hAnsi="Arial" w:cs="Arial"/>
          <w:color w:val="666666"/>
          <w:sz w:val="18"/>
          <w:szCs w:val="18"/>
          <w:lang w:eastAsia="ru-RU"/>
        </w:rPr>
        <w:t> Федерального закона от 27.07.2010 № 210-ФЗ «Об организации предоставления государственных и муниципальных услуг».</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1" w:history="1">
        <w:r w:rsidRPr="00807B83">
          <w:rPr>
            <w:rFonts w:ascii="Arial" w:eastAsia="Times New Roman" w:hAnsi="Arial" w:cs="Arial"/>
            <w:color w:val="1DB7B1"/>
            <w:sz w:val="18"/>
            <w:szCs w:val="18"/>
            <w:lang w:eastAsia="ru-RU"/>
          </w:rPr>
          <w:t>части 1 статьи 9</w:t>
        </w:r>
      </w:hyperlink>
      <w:r w:rsidRPr="00807B83">
        <w:rPr>
          <w:rFonts w:ascii="Arial" w:eastAsia="Times New Roman" w:hAnsi="Arial" w:cs="Arial"/>
          <w:color w:val="666666"/>
          <w:sz w:val="18"/>
          <w:szCs w:val="18"/>
          <w:lang w:eastAsia="ru-RU"/>
        </w:rPr>
        <w:t> Федерального закона № 210-ФЗ, и получения документов и информации, предоставляемых в результате предоставления таких услуг.</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2.8. Исчерпывающий перечень оснований для отказа в приёме письменного заявления: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2.9. Исчерпывающий перечень оснований для отказа в предоставлении муниципальной услуги:</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2.9.1. Несоответствие заявителя условиям отнесения к категории субъектов малого и среднего предпринимательства.</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2.9.2. Предоставленные документы не соответствуют требованиям, определенным в п.2.6. настоящего административного регламента.</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Не является основанием для отказа в предоставлении муниципальной услуги непредставление заявителем документов, указанных в пункте 2.6.9 настоящего Административного регламента.</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2.9.3. Решение суда.</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2.9.4. Иные обстоятельства, возникшие при подготовке муниципального имущества к отчуждению имущества. </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2.10. Муниципальная услуга предоставляется бесплатно.</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2.11. Максимальный срок ожидания в очереди при запросе о предоставлении муниципальной услуги составляет не более 15 минут.</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Максимальный срок ожидания при получении результата предоставления муниципальной услуги составляет не более 4-х месяцев со дня поступления заявления лица, претендующего на приобретение муниципального имущества, до момента направления заявителю проекта договора купли-продажи муниципального имущества или направления уведомления об отказе в исполнении указанной муниципальной функции с указанием причин такого отказа.</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2.12. Срок регистрации запроса заявителя о предоставлении муниципальной услуги составляет не более 10 минут.</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2.13. Требования к помещениям, в которых предоставляется муниципальная услуга:</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размещается перечень документов, которые заявитель должен представить для исполнения муниципальной услуги.</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lastRenderedPageBreak/>
        <w:t>Рабочее место специалистов, участвующих в оказании муниципальной услуги, должно соответствовать санитарно-эпидемиологическим требованиям, оснащается настенной вывеской с указанием фамилии, имени, отчества и должности, необходимой для исполнения муниципальной услуги офисной техникой.</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Помещения для предоставления муниципальной услуги по возможности размещаются в максимально удобных для обращения местах.</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В местах ожидания предоставления муниципальной услуги предусматривается оборудование доступных мест общественного пользования.</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2.14. На информационном стенде в администрации размещаются следующие информационные материалы:</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административный регламент;</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образец заполнения заявления;</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исчерпывающий перечень документов, необходимых для предоставления муниципальной услуги;</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адрес, номера телефонов и факса, график работы, адрес электронной почты администрации;</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адрес официального сайта  в сети Интернет, содержащего информацию о предоставлении муниципальной услуги;</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перечень предоставляемых муниципальных услуг.</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2.15. Показателями доступности и качества муниципальной услуги являются соблюдение сроков предоставления муниципальной услуги, сроков выполнения отдельных административных процедур в рамках ее предоставления.</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jc w:val="center"/>
        <w:rPr>
          <w:rFonts w:ascii="Arial" w:eastAsia="Times New Roman" w:hAnsi="Arial" w:cs="Arial"/>
          <w:color w:val="666666"/>
          <w:sz w:val="18"/>
          <w:szCs w:val="18"/>
          <w:lang w:eastAsia="ru-RU"/>
        </w:rPr>
      </w:pPr>
      <w:r w:rsidRPr="00807B83">
        <w:rPr>
          <w:rFonts w:ascii="Arial" w:eastAsia="Times New Roman" w:hAnsi="Arial" w:cs="Arial"/>
          <w:b/>
          <w:bCs/>
          <w:color w:val="666666"/>
          <w:sz w:val="18"/>
          <w:szCs w:val="18"/>
          <w:lang w:eastAsia="ru-RU"/>
        </w:rPr>
        <w:t>3. Административные процедуры</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3.1. Предоставление муниципальной услуги включает в себя следующие административные процедуры:</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прием и регистрация документов; </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рассмотрение принятого от заявителя заявления на предмет принятия решения о предоставлении муниципальной услуги или об отказе в предоставлении муниципальной услуги;</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принятие решения об условиях приватизации арендуемого недвижимого имущества;</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заключение договора купли-продажи с последующей регистрацией перехода права собственности на приватизируемое имущество.</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3.2. Приём и регистрация документов</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3.2.1. Основанием для начала предоставления муниципальной услуги является предоставление комплекта документов, предусмотренных пунктом 2.6. настоящего административного регламента, направленных заявителем по почте или доставленных в администрацию.</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3.2.2.Специалист:</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1) вносит в установленном порядке в журнал регистрации запись о приеме заявления:</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а) порядковый номер записи;</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б) дату и время приема;</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в) данные о заявителе (ФИО, адрес, контактный телефон);</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г) цель обращения заявителя;</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д) свои фамилию и инициалы.</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2) делает на копии заявления отметку о том, что заявление и документы приняты с указанием даты и времени приема документов, ставит свою подпись.</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Максимальный срок выполнения действий – 30 минут на одного заявителя.</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3.3. Рассмотрение заявления.</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3.3.1.  Специалист ответственный за производство по заявлению:</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1) рассматривает заявление заявителя по существу;</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2) проверяет наличие или отсутствие оснований для отказа в предоставлении  муниципальной  услуги.</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Максимальный срок выполнения действий – 5 дней.</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xml:space="preserve">3.3.2. </w:t>
      </w:r>
      <w:proofErr w:type="gramStart"/>
      <w:r w:rsidRPr="00807B83">
        <w:rPr>
          <w:rFonts w:ascii="Arial" w:eastAsia="Times New Roman" w:hAnsi="Arial" w:cs="Arial"/>
          <w:color w:val="666666"/>
          <w:sz w:val="18"/>
          <w:szCs w:val="18"/>
          <w:lang w:eastAsia="ru-RU"/>
        </w:rPr>
        <w:t>По результатам  административной  процедуры при выявлении оснований для отказа в предоставлении  муниципальной  услуги, готовятся документы для отказа в предоставлении  муниципальной  услуги, а при отсутствии оснований для отказа в предоставлении  муниципальной  услуги проект решения о включении данного объекта в прогнозный план (программу) приватизации  муниципального   имущества  администрации  городского поселения «</w:t>
      </w:r>
      <w:proofErr w:type="spellStart"/>
      <w:r w:rsidRPr="00807B83">
        <w:rPr>
          <w:rFonts w:ascii="Arial" w:eastAsia="Times New Roman" w:hAnsi="Arial" w:cs="Arial"/>
          <w:color w:val="666666"/>
          <w:sz w:val="18"/>
          <w:szCs w:val="18"/>
          <w:lang w:eastAsia="ru-RU"/>
        </w:rPr>
        <w:t>Борзинское</w:t>
      </w:r>
      <w:proofErr w:type="spellEnd"/>
      <w:r w:rsidRPr="00807B83">
        <w:rPr>
          <w:rFonts w:ascii="Arial" w:eastAsia="Times New Roman" w:hAnsi="Arial" w:cs="Arial"/>
          <w:color w:val="666666"/>
          <w:sz w:val="18"/>
          <w:szCs w:val="18"/>
          <w:lang w:eastAsia="ru-RU"/>
        </w:rPr>
        <w:t>» и проводятся в соответствии с законодательством Российской Федерации об оценочной деятельности независимую</w:t>
      </w:r>
      <w:proofErr w:type="gramEnd"/>
      <w:r w:rsidRPr="00807B83">
        <w:rPr>
          <w:rFonts w:ascii="Arial" w:eastAsia="Times New Roman" w:hAnsi="Arial" w:cs="Arial"/>
          <w:color w:val="666666"/>
          <w:sz w:val="18"/>
          <w:szCs w:val="18"/>
          <w:lang w:eastAsia="ru-RU"/>
        </w:rPr>
        <w:t xml:space="preserve"> оценку стоимости недвижимого  имущества.</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3.4.Отказ в предоставлении  муниципальной  услуги:</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3.4.1. Основанием для начала действия является выявление оснований для отказа в предоставлении  муниципальной  услуги, указанных в пункте 2.9. настоящего  административного   регламента. Решение об отказе в предоставлении  муниципальной  услуги оформляется письмом администрации  городского поселения «</w:t>
      </w:r>
      <w:proofErr w:type="spellStart"/>
      <w:r w:rsidRPr="00807B83">
        <w:rPr>
          <w:rFonts w:ascii="Arial" w:eastAsia="Times New Roman" w:hAnsi="Arial" w:cs="Arial"/>
          <w:color w:val="666666"/>
          <w:sz w:val="18"/>
          <w:szCs w:val="18"/>
          <w:lang w:eastAsia="ru-RU"/>
        </w:rPr>
        <w:t>Борзинское</w:t>
      </w:r>
      <w:proofErr w:type="spellEnd"/>
      <w:r w:rsidRPr="00807B83">
        <w:rPr>
          <w:rFonts w:ascii="Arial" w:eastAsia="Times New Roman" w:hAnsi="Arial" w:cs="Arial"/>
          <w:color w:val="666666"/>
          <w:sz w:val="18"/>
          <w:szCs w:val="18"/>
          <w:lang w:eastAsia="ru-RU"/>
        </w:rPr>
        <w:t>».</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Письмо об отказе должно содержать:</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1) подробное разъяснение причин об отказе в  реализации   преимущественного   права  на приобретение арендуемого  имущества;</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2) рекомендации о том, что нужно сделать, чтобы  муниципальная   услуга  была предоставлена в будущем (по возможности).</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Максимальный срок выполнения действия – 5 дней.</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3.5. Направление проекта решения о включении в прогнозный план (программу) приватизации на текущий период арендуемого объекта недвижимости, планируемого к  выкупу  арендатором:</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lastRenderedPageBreak/>
        <w:t>3.5.1. Основанием для начала действия является отсутствие оснований для отказа в предоставлении  муниципальной   услуги, указанных в пункте 2.9. настоящего  административного   регламента. </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3.5.2. Специалист ответственный за производство по заявлению осуществляет мероприятия по организации проведения независимой оценки для определения рыночной стоимости имущества, подлежащего отчуждению, в соответствии с законодательством Российской Федерации об оценочной деятельности.</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3.5.3. После принятия отчета специалист готовит и направляет проект решения о включения данного объекта в прогнозный план (программу) приватизации муниципального имущества.</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3.5.4. Проект решения о включения данного объекта в прогнозный план (программу) приватизации муниципального имущества в администрации городского поселения «</w:t>
      </w:r>
      <w:proofErr w:type="spellStart"/>
      <w:r w:rsidRPr="00807B83">
        <w:rPr>
          <w:rFonts w:ascii="Arial" w:eastAsia="Times New Roman" w:hAnsi="Arial" w:cs="Arial"/>
          <w:color w:val="666666"/>
          <w:sz w:val="18"/>
          <w:szCs w:val="18"/>
          <w:lang w:eastAsia="ru-RU"/>
        </w:rPr>
        <w:t>Борзинское</w:t>
      </w:r>
      <w:proofErr w:type="spellEnd"/>
      <w:r w:rsidRPr="00807B83">
        <w:rPr>
          <w:rFonts w:ascii="Arial" w:eastAsia="Times New Roman" w:hAnsi="Arial" w:cs="Arial"/>
          <w:color w:val="666666"/>
          <w:sz w:val="18"/>
          <w:szCs w:val="18"/>
          <w:lang w:eastAsia="ru-RU"/>
        </w:rPr>
        <w:t>» рассматривается на ближайшем заседании Совета городского поселения «</w:t>
      </w:r>
      <w:proofErr w:type="spellStart"/>
      <w:r w:rsidRPr="00807B83">
        <w:rPr>
          <w:rFonts w:ascii="Arial" w:eastAsia="Times New Roman" w:hAnsi="Arial" w:cs="Arial"/>
          <w:color w:val="666666"/>
          <w:sz w:val="18"/>
          <w:szCs w:val="18"/>
          <w:lang w:eastAsia="ru-RU"/>
        </w:rPr>
        <w:t>Борзинское</w:t>
      </w:r>
      <w:proofErr w:type="spellEnd"/>
      <w:r w:rsidRPr="00807B83">
        <w:rPr>
          <w:rFonts w:ascii="Arial" w:eastAsia="Times New Roman" w:hAnsi="Arial" w:cs="Arial"/>
          <w:color w:val="666666"/>
          <w:sz w:val="18"/>
          <w:szCs w:val="18"/>
          <w:lang w:eastAsia="ru-RU"/>
        </w:rPr>
        <w:t>».</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3.6. Принятие решения об условиях приватизации арендуемого недвижимого имущества.</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3.6.1. Основанием для начала действия является решение Совета городского поселения «</w:t>
      </w:r>
      <w:proofErr w:type="spellStart"/>
      <w:r w:rsidRPr="00807B83">
        <w:rPr>
          <w:rFonts w:ascii="Arial" w:eastAsia="Times New Roman" w:hAnsi="Arial" w:cs="Arial"/>
          <w:color w:val="666666"/>
          <w:sz w:val="18"/>
          <w:szCs w:val="18"/>
          <w:lang w:eastAsia="ru-RU"/>
        </w:rPr>
        <w:t>Борзинское</w:t>
      </w:r>
      <w:proofErr w:type="spellEnd"/>
      <w:r w:rsidRPr="00807B83">
        <w:rPr>
          <w:rFonts w:ascii="Arial" w:eastAsia="Times New Roman" w:hAnsi="Arial" w:cs="Arial"/>
          <w:color w:val="666666"/>
          <w:sz w:val="18"/>
          <w:szCs w:val="18"/>
          <w:lang w:eastAsia="ru-RU"/>
        </w:rPr>
        <w:t>» о включении в прогнозный план (программу) приватизации муниципального имущества администрации городского поселения «</w:t>
      </w:r>
      <w:proofErr w:type="spellStart"/>
      <w:r w:rsidRPr="00807B83">
        <w:rPr>
          <w:rFonts w:ascii="Arial" w:eastAsia="Times New Roman" w:hAnsi="Arial" w:cs="Arial"/>
          <w:color w:val="666666"/>
          <w:sz w:val="18"/>
          <w:szCs w:val="18"/>
          <w:lang w:eastAsia="ru-RU"/>
        </w:rPr>
        <w:t>Борзинское</w:t>
      </w:r>
      <w:proofErr w:type="spellEnd"/>
      <w:r w:rsidRPr="00807B83">
        <w:rPr>
          <w:rFonts w:ascii="Arial" w:eastAsia="Times New Roman" w:hAnsi="Arial" w:cs="Arial"/>
          <w:color w:val="666666"/>
          <w:sz w:val="18"/>
          <w:szCs w:val="18"/>
          <w:lang w:eastAsia="ru-RU"/>
        </w:rPr>
        <w:t>» на текущий период арендуемого имущества.</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3.6.2. Специалист, ответственный за производство по заявлению:</w:t>
      </w:r>
      <w:r w:rsidRPr="00807B83">
        <w:rPr>
          <w:rFonts w:ascii="Arial" w:eastAsia="Times New Roman" w:hAnsi="Arial" w:cs="Arial"/>
          <w:color w:val="666666"/>
          <w:sz w:val="18"/>
          <w:szCs w:val="18"/>
          <w:lang w:eastAsia="ru-RU"/>
        </w:rPr>
        <w:br/>
        <w:t>1) готовит договор купли-продажи и залога недвижимого муниципального имущества или договор купли-продажи и предоставляет его субъекту малого или среднего предпринимательства для подписания.</w:t>
      </w:r>
      <w:r w:rsidRPr="00807B83">
        <w:rPr>
          <w:rFonts w:ascii="Arial" w:eastAsia="Times New Roman" w:hAnsi="Arial" w:cs="Arial"/>
          <w:color w:val="666666"/>
          <w:sz w:val="18"/>
          <w:szCs w:val="18"/>
          <w:lang w:eastAsia="ru-RU"/>
        </w:rPr>
        <w:br/>
        <w:t>После подписания сторонами договора купли-продажи документы на регистрацию перехода права собственности на приватизируемый объект сдаются в Управление Федеральной службы государственной регистрации, кадастра и картографии по Забайкальскому краю.</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3.7. Блок-схема исполнения услуги приведена в приложении № 2 к настоящему Административному регламенту.</w:t>
      </w:r>
    </w:p>
    <w:p w:rsidR="00807B83" w:rsidRPr="00807B83" w:rsidRDefault="00807B83" w:rsidP="00807B83">
      <w:pPr>
        <w:shd w:val="clear" w:color="auto" w:fill="F5F5F5"/>
        <w:spacing w:after="0" w:line="240" w:lineRule="auto"/>
        <w:jc w:val="center"/>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b/>
          <w:bCs/>
          <w:color w:val="666666"/>
          <w:sz w:val="18"/>
          <w:szCs w:val="18"/>
          <w:lang w:eastAsia="ru-RU"/>
        </w:rPr>
        <w:t> </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b/>
          <w:bCs/>
          <w:color w:val="666666"/>
          <w:sz w:val="18"/>
          <w:szCs w:val="18"/>
          <w:lang w:eastAsia="ru-RU"/>
        </w:rPr>
        <w:t xml:space="preserve">4. Формы </w:t>
      </w:r>
      <w:proofErr w:type="gramStart"/>
      <w:r w:rsidRPr="00807B83">
        <w:rPr>
          <w:rFonts w:ascii="Arial" w:eastAsia="Times New Roman" w:hAnsi="Arial" w:cs="Arial"/>
          <w:b/>
          <w:bCs/>
          <w:color w:val="666666"/>
          <w:sz w:val="18"/>
          <w:szCs w:val="18"/>
          <w:lang w:eastAsia="ru-RU"/>
        </w:rPr>
        <w:t>контроля  за</w:t>
      </w:r>
      <w:proofErr w:type="gramEnd"/>
      <w:r w:rsidRPr="00807B83">
        <w:rPr>
          <w:rFonts w:ascii="Arial" w:eastAsia="Times New Roman" w:hAnsi="Arial" w:cs="Arial"/>
          <w:b/>
          <w:bCs/>
          <w:color w:val="666666"/>
          <w:sz w:val="18"/>
          <w:szCs w:val="18"/>
          <w:lang w:eastAsia="ru-RU"/>
        </w:rPr>
        <w:t xml:space="preserve"> исполнением административного регламента</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xml:space="preserve">4.1. Текущий </w:t>
      </w:r>
      <w:proofErr w:type="gramStart"/>
      <w:r w:rsidRPr="00807B83">
        <w:rPr>
          <w:rFonts w:ascii="Arial" w:eastAsia="Times New Roman" w:hAnsi="Arial" w:cs="Arial"/>
          <w:color w:val="666666"/>
          <w:sz w:val="18"/>
          <w:szCs w:val="18"/>
          <w:lang w:eastAsia="ru-RU"/>
        </w:rPr>
        <w:t>контроль за</w:t>
      </w:r>
      <w:proofErr w:type="gramEnd"/>
      <w:r w:rsidRPr="00807B83">
        <w:rPr>
          <w:rFonts w:ascii="Arial" w:eastAsia="Times New Roman" w:hAnsi="Arial" w:cs="Arial"/>
          <w:color w:val="666666"/>
          <w:sz w:val="18"/>
          <w:szCs w:val="18"/>
          <w:lang w:eastAsia="ru-RU"/>
        </w:rPr>
        <w:t xml:space="preserve"> соблюдением последовательности действий, определенных регламентом осуществляется руководителем администрации городского поселения «</w:t>
      </w:r>
      <w:proofErr w:type="spellStart"/>
      <w:r w:rsidRPr="00807B83">
        <w:rPr>
          <w:rFonts w:ascii="Arial" w:eastAsia="Times New Roman" w:hAnsi="Arial" w:cs="Arial"/>
          <w:color w:val="666666"/>
          <w:sz w:val="18"/>
          <w:szCs w:val="18"/>
          <w:lang w:eastAsia="ru-RU"/>
        </w:rPr>
        <w:t>Борзинское</w:t>
      </w:r>
      <w:proofErr w:type="spellEnd"/>
      <w:r w:rsidRPr="00807B83">
        <w:rPr>
          <w:rFonts w:ascii="Arial" w:eastAsia="Times New Roman" w:hAnsi="Arial" w:cs="Arial"/>
          <w:color w:val="666666"/>
          <w:sz w:val="18"/>
          <w:szCs w:val="18"/>
          <w:lang w:eastAsia="ru-RU"/>
        </w:rPr>
        <w:t>»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4.2. Персональная ответственность ответственных лиц (специалистов) закрепляется в соответствующих положениях должностных инструкций.</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xml:space="preserve">4.3. </w:t>
      </w:r>
      <w:proofErr w:type="gramStart"/>
      <w:r w:rsidRPr="00807B83">
        <w:rPr>
          <w:rFonts w:ascii="Arial" w:eastAsia="Times New Roman" w:hAnsi="Arial" w:cs="Arial"/>
          <w:color w:val="666666"/>
          <w:sz w:val="18"/>
          <w:szCs w:val="18"/>
          <w:lang w:eastAsia="ru-RU"/>
        </w:rPr>
        <w:t>Контроль за</w:t>
      </w:r>
      <w:proofErr w:type="gramEnd"/>
      <w:r w:rsidRPr="00807B83">
        <w:rPr>
          <w:rFonts w:ascii="Arial" w:eastAsia="Times New Roman" w:hAnsi="Arial" w:cs="Arial"/>
          <w:color w:val="666666"/>
          <w:sz w:val="18"/>
          <w:szCs w:val="1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jc w:val="center"/>
        <w:rPr>
          <w:rFonts w:ascii="Arial" w:eastAsia="Times New Roman" w:hAnsi="Arial" w:cs="Arial"/>
          <w:color w:val="666666"/>
          <w:sz w:val="18"/>
          <w:szCs w:val="18"/>
          <w:lang w:eastAsia="ru-RU"/>
        </w:rPr>
      </w:pPr>
      <w:r w:rsidRPr="00807B83">
        <w:rPr>
          <w:rFonts w:ascii="Arial" w:eastAsia="Times New Roman" w:hAnsi="Arial" w:cs="Arial"/>
          <w:b/>
          <w:bCs/>
          <w:color w:val="666666"/>
          <w:sz w:val="18"/>
          <w:szCs w:val="18"/>
          <w:lang w:eastAsia="ru-RU"/>
        </w:rPr>
        <w:t>5.</w:t>
      </w:r>
      <w:r w:rsidRPr="00807B83">
        <w:rPr>
          <w:rFonts w:ascii="Arial" w:eastAsia="Times New Roman" w:hAnsi="Arial" w:cs="Arial"/>
          <w:color w:val="666666"/>
          <w:sz w:val="18"/>
          <w:szCs w:val="18"/>
          <w:lang w:eastAsia="ru-RU"/>
        </w:rPr>
        <w:t> </w:t>
      </w:r>
      <w:r w:rsidRPr="00807B83">
        <w:rPr>
          <w:rFonts w:ascii="Arial" w:eastAsia="Times New Roman" w:hAnsi="Arial" w:cs="Arial"/>
          <w:b/>
          <w:bCs/>
          <w:color w:val="666666"/>
          <w:sz w:val="18"/>
          <w:szCs w:val="1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07B83" w:rsidRPr="00807B83" w:rsidRDefault="00807B83" w:rsidP="00807B83">
      <w:pPr>
        <w:shd w:val="clear" w:color="auto" w:fill="F5F5F5"/>
        <w:spacing w:after="0" w:line="240" w:lineRule="auto"/>
        <w:jc w:val="center"/>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5.2. Обращения подлежат обязательному рассмотрению. Рассмотрение обращений осуществляется бесплатно.</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5.5. Жалоба должна содержать:</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proofErr w:type="gramStart"/>
      <w:r w:rsidRPr="00807B83">
        <w:rPr>
          <w:rFonts w:ascii="Arial" w:eastAsia="Times New Roman" w:hAnsi="Arial" w:cs="Arial"/>
          <w:color w:val="666666"/>
          <w:sz w:val="18"/>
          <w:szCs w:val="1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807B83">
        <w:rPr>
          <w:rFonts w:ascii="Arial" w:eastAsia="Times New Roman" w:hAnsi="Arial" w:cs="Arial"/>
          <w:color w:val="666666"/>
          <w:sz w:val="18"/>
          <w:szCs w:val="18"/>
          <w:lang w:eastAsia="ru-RU"/>
        </w:rPr>
        <w:lastRenderedPageBreak/>
        <w:t>услугу. Заявителем могут быть представлены документы (при наличии), подтверждающие доводы заявителя, либо их копии.</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xml:space="preserve">5.6. </w:t>
      </w:r>
      <w:proofErr w:type="gramStart"/>
      <w:r w:rsidRPr="00807B83">
        <w:rPr>
          <w:rFonts w:ascii="Arial" w:eastAsia="Times New Roman" w:hAnsi="Arial" w:cs="Arial"/>
          <w:color w:val="666666"/>
          <w:sz w:val="18"/>
          <w:szCs w:val="18"/>
          <w:lang w:eastAsia="ru-RU"/>
        </w:rPr>
        <w:t>Жалоба, поступившая в органа, предоставляющего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07B83">
        <w:rPr>
          <w:rFonts w:ascii="Arial" w:eastAsia="Times New Roman" w:hAnsi="Arial" w:cs="Arial"/>
          <w:color w:val="666666"/>
          <w:sz w:val="18"/>
          <w:szCs w:val="18"/>
          <w:lang w:eastAsia="ru-RU"/>
        </w:rPr>
        <w:t xml:space="preserve"> исправлений - в течение пяти рабочих дней со дня ее регистрации.</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xml:space="preserve">5.7. По результатам </w:t>
      </w:r>
      <w:proofErr w:type="gramStart"/>
      <w:r w:rsidRPr="00807B83">
        <w:rPr>
          <w:rFonts w:ascii="Arial" w:eastAsia="Times New Roman" w:hAnsi="Arial" w:cs="Arial"/>
          <w:color w:val="666666"/>
          <w:sz w:val="18"/>
          <w:szCs w:val="18"/>
          <w:lang w:eastAsia="ru-RU"/>
        </w:rPr>
        <w:t>рассмотрения жалобы органа, предоставляющего муниципальную услугу принимает</w:t>
      </w:r>
      <w:proofErr w:type="gramEnd"/>
      <w:r w:rsidRPr="00807B83">
        <w:rPr>
          <w:rFonts w:ascii="Arial" w:eastAsia="Times New Roman" w:hAnsi="Arial" w:cs="Arial"/>
          <w:color w:val="666666"/>
          <w:sz w:val="18"/>
          <w:szCs w:val="18"/>
          <w:lang w:eastAsia="ru-RU"/>
        </w:rPr>
        <w:t xml:space="preserve"> одно из следующих решений:</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proofErr w:type="gramStart"/>
      <w:r w:rsidRPr="00807B83">
        <w:rPr>
          <w:rFonts w:ascii="Arial" w:eastAsia="Times New Roman" w:hAnsi="Arial" w:cs="Arial"/>
          <w:color w:val="666666"/>
          <w:sz w:val="18"/>
          <w:szCs w:val="1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2) отказывает в удовлетворении жалобы.</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5.8. Не позднее дня, следующего за днем принятия решения, указанного в </w:t>
      </w:r>
      <w:hyperlink r:id="rId12" w:history="1">
        <w:r w:rsidRPr="00807B83">
          <w:rPr>
            <w:rFonts w:ascii="Arial" w:eastAsia="Times New Roman" w:hAnsi="Arial" w:cs="Arial"/>
            <w:color w:val="1DB7B1"/>
            <w:sz w:val="18"/>
            <w:szCs w:val="18"/>
            <w:lang w:eastAsia="ru-RU"/>
          </w:rPr>
          <w:t>пункте 5.7</w:t>
        </w:r>
      </w:hyperlink>
      <w:r w:rsidRPr="00807B83">
        <w:rPr>
          <w:rFonts w:ascii="Arial" w:eastAsia="Times New Roman" w:hAnsi="Arial" w:cs="Arial"/>
          <w:color w:val="666666"/>
          <w:sz w:val="18"/>
          <w:szCs w:val="18"/>
          <w:lang w:eastAsia="ru-RU"/>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xml:space="preserve">5.9. В случае установления в ходе или по результатам </w:t>
      </w:r>
      <w:proofErr w:type="gramStart"/>
      <w:r w:rsidRPr="00807B83">
        <w:rPr>
          <w:rFonts w:ascii="Arial" w:eastAsia="Times New Roman" w:hAnsi="Arial" w:cs="Arial"/>
          <w:color w:val="666666"/>
          <w:sz w:val="18"/>
          <w:szCs w:val="18"/>
          <w:lang w:eastAsia="ru-RU"/>
        </w:rPr>
        <w:t>рассмотрения жалобы признаков состава административного правонарушения</w:t>
      </w:r>
      <w:proofErr w:type="gramEnd"/>
      <w:r w:rsidRPr="00807B83">
        <w:rPr>
          <w:rFonts w:ascii="Arial" w:eastAsia="Times New Roman" w:hAnsi="Arial" w:cs="Arial"/>
          <w:color w:val="666666"/>
          <w:sz w:val="18"/>
          <w:szCs w:val="18"/>
          <w:lang w:eastAsia="ru-RU"/>
        </w:rPr>
        <w:t xml:space="preserve"> или преступления должностное лицо, наделенное полномочиями по рассмотрению жалоб в соответствии с </w:t>
      </w:r>
      <w:hyperlink r:id="rId13" w:history="1">
        <w:r w:rsidRPr="00807B83">
          <w:rPr>
            <w:rFonts w:ascii="Arial" w:eastAsia="Times New Roman" w:hAnsi="Arial" w:cs="Arial"/>
            <w:color w:val="1DB7B1"/>
            <w:sz w:val="18"/>
            <w:szCs w:val="18"/>
            <w:lang w:eastAsia="ru-RU"/>
          </w:rPr>
          <w:t>пунктом 5.3</w:t>
        </w:r>
      </w:hyperlink>
      <w:r w:rsidRPr="00807B83">
        <w:rPr>
          <w:rFonts w:ascii="Arial" w:eastAsia="Times New Roman" w:hAnsi="Arial" w:cs="Arial"/>
          <w:color w:val="666666"/>
          <w:sz w:val="18"/>
          <w:szCs w:val="18"/>
          <w:lang w:eastAsia="ru-RU"/>
        </w:rPr>
        <w:t> настоящего Административного регламента, незамедлительно направляет имеющиеся материалы в органы прокуратуры.</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jc w:val="center"/>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______________________________</w:t>
      </w:r>
    </w:p>
    <w:p w:rsidR="00807B83" w:rsidRPr="00807B83" w:rsidRDefault="00807B83" w:rsidP="00807B83">
      <w:pPr>
        <w:shd w:val="clear" w:color="auto" w:fill="F5F5F5"/>
        <w:spacing w:after="0" w:line="240" w:lineRule="auto"/>
        <w:jc w:val="right"/>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jc w:val="right"/>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jc w:val="right"/>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Приложение № 1</w:t>
      </w:r>
    </w:p>
    <w:p w:rsidR="00807B83" w:rsidRPr="00807B83" w:rsidRDefault="00807B83" w:rsidP="00807B83">
      <w:pPr>
        <w:shd w:val="clear" w:color="auto" w:fill="F5F5F5"/>
        <w:spacing w:after="0" w:line="240" w:lineRule="auto"/>
        <w:jc w:val="right"/>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к  административному регламенту</w:t>
      </w:r>
    </w:p>
    <w:p w:rsidR="00807B83" w:rsidRPr="00807B83" w:rsidRDefault="00807B83" w:rsidP="00807B83">
      <w:pPr>
        <w:shd w:val="clear" w:color="auto" w:fill="F5F5F5"/>
        <w:spacing w:after="0" w:line="240" w:lineRule="auto"/>
        <w:jc w:val="right"/>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jc w:val="right"/>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jc w:val="right"/>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jc w:val="right"/>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Администрация</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городского поселения «</w:t>
      </w:r>
      <w:proofErr w:type="spellStart"/>
      <w:r w:rsidRPr="00807B83">
        <w:rPr>
          <w:rFonts w:ascii="Arial" w:eastAsia="Times New Roman" w:hAnsi="Arial" w:cs="Arial"/>
          <w:color w:val="666666"/>
          <w:sz w:val="18"/>
          <w:szCs w:val="18"/>
          <w:lang w:eastAsia="ru-RU"/>
        </w:rPr>
        <w:t>Борзинское</w:t>
      </w:r>
      <w:proofErr w:type="spellEnd"/>
      <w:r w:rsidRPr="00807B83">
        <w:rPr>
          <w:rFonts w:ascii="Arial" w:eastAsia="Times New Roman" w:hAnsi="Arial" w:cs="Arial"/>
          <w:color w:val="666666"/>
          <w:sz w:val="18"/>
          <w:szCs w:val="18"/>
          <w:lang w:eastAsia="ru-RU"/>
        </w:rPr>
        <w:t>»</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от гр. ________________________________</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i/>
          <w:iCs/>
          <w:color w:val="666666"/>
          <w:sz w:val="18"/>
          <w:szCs w:val="18"/>
          <w:lang w:eastAsia="ru-RU"/>
        </w:rPr>
        <w:t> Ф.И.О.</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проживающег</w:t>
      </w:r>
      <w:proofErr w:type="gramStart"/>
      <w:r w:rsidRPr="00807B83">
        <w:rPr>
          <w:rFonts w:ascii="Arial" w:eastAsia="Times New Roman" w:hAnsi="Arial" w:cs="Arial"/>
          <w:color w:val="666666"/>
          <w:sz w:val="18"/>
          <w:szCs w:val="18"/>
          <w:lang w:eastAsia="ru-RU"/>
        </w:rPr>
        <w:t>о(</w:t>
      </w:r>
      <w:proofErr w:type="gramEnd"/>
      <w:r w:rsidRPr="00807B83">
        <w:rPr>
          <w:rFonts w:ascii="Arial" w:eastAsia="Times New Roman" w:hAnsi="Arial" w:cs="Arial"/>
          <w:color w:val="666666"/>
          <w:sz w:val="18"/>
          <w:szCs w:val="18"/>
          <w:lang w:eastAsia="ru-RU"/>
        </w:rPr>
        <w:t>ей) по адресу:</w:t>
      </w:r>
      <w:r w:rsidRPr="00807B83">
        <w:rPr>
          <w:rFonts w:ascii="Arial" w:eastAsia="Times New Roman" w:hAnsi="Arial" w:cs="Arial"/>
          <w:i/>
          <w:iCs/>
          <w:color w:val="666666"/>
          <w:sz w:val="18"/>
          <w:szCs w:val="18"/>
          <w:lang w:eastAsia="ru-RU"/>
        </w:rPr>
        <w:t> ___________</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i/>
          <w:iCs/>
          <w:color w:val="666666"/>
          <w:sz w:val="18"/>
          <w:szCs w:val="18"/>
          <w:lang w:eastAsia="ru-RU"/>
        </w:rPr>
        <w:t>____________________________________,</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паспорт:</w:t>
      </w:r>
      <w:r w:rsidRPr="00807B83">
        <w:rPr>
          <w:rFonts w:ascii="Arial" w:eastAsia="Times New Roman" w:hAnsi="Arial" w:cs="Arial"/>
          <w:i/>
          <w:iCs/>
          <w:color w:val="666666"/>
          <w:sz w:val="18"/>
          <w:szCs w:val="18"/>
          <w:lang w:eastAsia="ru-RU"/>
        </w:rPr>
        <w:t> _____________________________</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i/>
          <w:iCs/>
          <w:color w:val="666666"/>
          <w:sz w:val="18"/>
          <w:szCs w:val="18"/>
          <w:lang w:eastAsia="ru-RU"/>
        </w:rPr>
        <w:t>_____________________________________</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i/>
          <w:iCs/>
          <w:color w:val="666666"/>
          <w:sz w:val="18"/>
          <w:szCs w:val="18"/>
          <w:lang w:eastAsia="ru-RU"/>
        </w:rPr>
        <w:t>серия, номер, кем и когда выдан</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i/>
          <w:iCs/>
          <w:color w:val="666666"/>
          <w:sz w:val="18"/>
          <w:szCs w:val="18"/>
          <w:lang w:eastAsia="ru-RU"/>
        </w:rPr>
        <w:t>тел.________________________________</w:t>
      </w:r>
    </w:p>
    <w:p w:rsidR="00807B83" w:rsidRPr="00807B83" w:rsidRDefault="00807B83" w:rsidP="00807B83">
      <w:pPr>
        <w:shd w:val="clear" w:color="auto" w:fill="F5F5F5"/>
        <w:spacing w:after="0" w:line="240" w:lineRule="auto"/>
        <w:jc w:val="center"/>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jc w:val="center"/>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ЗАЯВЛЕНИЕ</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proofErr w:type="gramStart"/>
      <w:r w:rsidRPr="00807B83">
        <w:rPr>
          <w:rFonts w:ascii="Arial" w:eastAsia="Times New Roman" w:hAnsi="Arial" w:cs="Arial"/>
          <w:color w:val="666666"/>
          <w:sz w:val="18"/>
          <w:szCs w:val="18"/>
          <w:lang w:eastAsia="ru-RU"/>
        </w:rPr>
        <w:t>Прошу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 о внесении изменений в отдельные законодательные акты Российской Федерации» предоставить  преимущественное  право приобретения нежилого помещения (здания) в собственность, расположенного по адресу: ____________________________ площадью ____ кв. м, арендуемого</w:t>
      </w:r>
      <w:proofErr w:type="gramEnd"/>
      <w:r w:rsidRPr="00807B83">
        <w:rPr>
          <w:rFonts w:ascii="Arial" w:eastAsia="Times New Roman" w:hAnsi="Arial" w:cs="Arial"/>
          <w:color w:val="666666"/>
          <w:sz w:val="18"/>
          <w:szCs w:val="18"/>
          <w:lang w:eastAsia="ru-RU"/>
        </w:rPr>
        <w:t xml:space="preserve"> по договору №_____ от «____» ________ _____г. и заключить договор купли-продажи (договор купли-продажи и залога).</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«___» _________ 20__ г. _____________ подпись</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Приложение: (запрашиваемые документы)</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1)</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2)</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3)</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4)</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lastRenderedPageBreak/>
        <w:t> </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jc w:val="right"/>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Приложение № 2</w:t>
      </w:r>
    </w:p>
    <w:p w:rsidR="00807B83" w:rsidRPr="00807B83" w:rsidRDefault="00807B83" w:rsidP="00807B83">
      <w:pPr>
        <w:shd w:val="clear" w:color="auto" w:fill="F5F5F5"/>
        <w:spacing w:after="0" w:line="240" w:lineRule="auto"/>
        <w:jc w:val="right"/>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к Административному регламенту</w:t>
      </w:r>
    </w:p>
    <w:p w:rsidR="00807B83" w:rsidRPr="00807B83" w:rsidRDefault="00807B83" w:rsidP="00807B83">
      <w:pPr>
        <w:shd w:val="clear" w:color="auto" w:fill="F5F5F5"/>
        <w:spacing w:after="0" w:line="240" w:lineRule="auto"/>
        <w:jc w:val="right"/>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jc w:val="center"/>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Блок-схема</w:t>
      </w:r>
    </w:p>
    <w:p w:rsidR="00807B83" w:rsidRPr="00807B83" w:rsidRDefault="00807B83" w:rsidP="00807B83">
      <w:pPr>
        <w:shd w:val="clear" w:color="auto" w:fill="F5F5F5"/>
        <w:spacing w:after="0" w:line="240" w:lineRule="auto"/>
        <w:jc w:val="center"/>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последовательности административных процедур</w:t>
      </w:r>
    </w:p>
    <w:p w:rsidR="00807B83" w:rsidRPr="00807B83" w:rsidRDefault="00807B83" w:rsidP="00807B83">
      <w:pPr>
        <w:shd w:val="clear" w:color="auto" w:fill="F5F5F5"/>
        <w:spacing w:after="0" w:line="240" w:lineRule="auto"/>
        <w:jc w:val="center"/>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при предоставлении муниципальной услуги</w:t>
      </w:r>
    </w:p>
    <w:p w:rsidR="00807B83" w:rsidRPr="00807B83" w:rsidRDefault="00807B83" w:rsidP="00807B83">
      <w:pPr>
        <w:shd w:val="clear" w:color="auto" w:fill="F5F5F5"/>
        <w:spacing w:after="0" w:line="240" w:lineRule="auto"/>
        <w:jc w:val="center"/>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jc w:val="center"/>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jc w:val="center"/>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tbl>
      <w:tblPr>
        <w:tblpPr w:leftFromText="45" w:rightFromText="45" w:vertAnchor="text"/>
        <w:tblW w:w="0" w:type="auto"/>
        <w:tblCellSpacing w:w="0" w:type="dxa"/>
        <w:shd w:val="clear" w:color="auto" w:fill="F5F5F5"/>
        <w:tblCellMar>
          <w:left w:w="0" w:type="dxa"/>
          <w:right w:w="0" w:type="dxa"/>
        </w:tblCellMar>
        <w:tblLook w:val="04A0" w:firstRow="1" w:lastRow="0" w:firstColumn="1" w:lastColumn="0" w:noHBand="0" w:noVBand="1"/>
      </w:tblPr>
      <w:tblGrid>
        <w:gridCol w:w="405"/>
        <w:gridCol w:w="105"/>
        <w:gridCol w:w="3285"/>
        <w:gridCol w:w="300"/>
        <w:gridCol w:w="2940"/>
        <w:gridCol w:w="450"/>
      </w:tblGrid>
      <w:tr w:rsidR="00807B83" w:rsidRPr="00807B83" w:rsidTr="00807B83">
        <w:trPr>
          <w:trHeight w:val="195"/>
          <w:tblCellSpacing w:w="0" w:type="dxa"/>
        </w:trPr>
        <w:tc>
          <w:tcPr>
            <w:tcW w:w="405" w:type="dxa"/>
            <w:shd w:val="clear" w:color="auto" w:fill="F5F5F5"/>
            <w:vAlign w:val="center"/>
            <w:hideMark/>
          </w:tcPr>
          <w:p w:rsidR="00807B83" w:rsidRPr="00807B83" w:rsidRDefault="00807B83" w:rsidP="00807B83">
            <w:pPr>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tc>
        <w:tc>
          <w:tcPr>
            <w:tcW w:w="105" w:type="dxa"/>
            <w:shd w:val="clear" w:color="auto" w:fill="F5F5F5"/>
            <w:vAlign w:val="center"/>
            <w:hideMark/>
          </w:tcPr>
          <w:p w:rsidR="00807B83" w:rsidRPr="00807B83" w:rsidRDefault="00807B83" w:rsidP="00807B83">
            <w:pPr>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tc>
        <w:tc>
          <w:tcPr>
            <w:tcW w:w="3285" w:type="dxa"/>
            <w:shd w:val="clear" w:color="auto" w:fill="F5F5F5"/>
            <w:vAlign w:val="center"/>
            <w:hideMark/>
          </w:tcPr>
          <w:p w:rsidR="00807B83" w:rsidRPr="00807B83" w:rsidRDefault="00807B83" w:rsidP="00807B83">
            <w:pPr>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tc>
        <w:tc>
          <w:tcPr>
            <w:tcW w:w="300" w:type="dxa"/>
            <w:shd w:val="clear" w:color="auto" w:fill="F5F5F5"/>
            <w:vAlign w:val="center"/>
            <w:hideMark/>
          </w:tcPr>
          <w:p w:rsidR="00807B83" w:rsidRPr="00807B83" w:rsidRDefault="00807B83" w:rsidP="00807B83">
            <w:pPr>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tc>
        <w:tc>
          <w:tcPr>
            <w:tcW w:w="2940" w:type="dxa"/>
            <w:shd w:val="clear" w:color="auto" w:fill="F5F5F5"/>
            <w:vAlign w:val="center"/>
            <w:hideMark/>
          </w:tcPr>
          <w:p w:rsidR="00807B83" w:rsidRPr="00807B83" w:rsidRDefault="00807B83" w:rsidP="00807B83">
            <w:pPr>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tc>
        <w:tc>
          <w:tcPr>
            <w:tcW w:w="450" w:type="dxa"/>
            <w:shd w:val="clear" w:color="auto" w:fill="F5F5F5"/>
            <w:vAlign w:val="center"/>
            <w:hideMark/>
          </w:tcPr>
          <w:p w:rsidR="00807B83" w:rsidRPr="00807B83" w:rsidRDefault="00807B83" w:rsidP="00807B83">
            <w:pPr>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tc>
      </w:tr>
      <w:tr w:rsidR="00807B83" w:rsidRPr="00807B83" w:rsidTr="00807B83">
        <w:trPr>
          <w:trHeight w:val="1140"/>
          <w:tblCellSpacing w:w="0" w:type="dxa"/>
        </w:trPr>
        <w:tc>
          <w:tcPr>
            <w:tcW w:w="0" w:type="auto"/>
            <w:shd w:val="clear" w:color="auto" w:fill="F5F5F5"/>
            <w:vAlign w:val="center"/>
            <w:hideMark/>
          </w:tcPr>
          <w:p w:rsidR="00807B83" w:rsidRPr="00807B83" w:rsidRDefault="00807B83" w:rsidP="00807B83">
            <w:pPr>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tc>
        <w:tc>
          <w:tcPr>
            <w:tcW w:w="0" w:type="auto"/>
            <w:shd w:val="clear" w:color="auto" w:fill="F5F5F5"/>
            <w:vAlign w:val="center"/>
            <w:hideMark/>
          </w:tcPr>
          <w:p w:rsidR="00807B83" w:rsidRPr="00807B83" w:rsidRDefault="00807B83" w:rsidP="00807B83">
            <w:pPr>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tc>
        <w:tc>
          <w:tcPr>
            <w:tcW w:w="0" w:type="auto"/>
            <w:gridSpan w:val="3"/>
            <w:shd w:val="clear" w:color="auto" w:fill="F5F5F5"/>
            <w:hideMark/>
          </w:tcPr>
          <w:p w:rsidR="00807B83" w:rsidRPr="00807B83" w:rsidRDefault="00807B83" w:rsidP="00807B83">
            <w:pPr>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tc>
        <w:tc>
          <w:tcPr>
            <w:tcW w:w="0" w:type="auto"/>
            <w:shd w:val="clear" w:color="auto" w:fill="F5F5F5"/>
            <w:vAlign w:val="center"/>
            <w:hideMark/>
          </w:tcPr>
          <w:p w:rsidR="00807B83" w:rsidRPr="00807B83" w:rsidRDefault="00807B83" w:rsidP="00807B83">
            <w:pPr>
              <w:spacing w:after="0" w:line="240" w:lineRule="auto"/>
              <w:rPr>
                <w:rFonts w:ascii="Times New Roman" w:eastAsia="Times New Roman" w:hAnsi="Times New Roman" w:cs="Times New Roman"/>
                <w:sz w:val="20"/>
                <w:szCs w:val="20"/>
                <w:lang w:eastAsia="ru-RU"/>
              </w:rPr>
            </w:pPr>
          </w:p>
        </w:tc>
      </w:tr>
      <w:tr w:rsidR="00807B83" w:rsidRPr="00807B83" w:rsidTr="00807B83">
        <w:trPr>
          <w:trHeight w:val="120"/>
          <w:tblCellSpacing w:w="0" w:type="dxa"/>
        </w:trPr>
        <w:tc>
          <w:tcPr>
            <w:tcW w:w="0" w:type="auto"/>
            <w:shd w:val="clear" w:color="auto" w:fill="F5F5F5"/>
            <w:vAlign w:val="center"/>
            <w:hideMark/>
          </w:tcPr>
          <w:p w:rsidR="00807B83" w:rsidRPr="00807B83" w:rsidRDefault="00807B83" w:rsidP="00807B83">
            <w:pPr>
              <w:spacing w:after="0" w:line="120" w:lineRule="atLeast"/>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tc>
        <w:tc>
          <w:tcPr>
            <w:tcW w:w="0" w:type="auto"/>
            <w:shd w:val="clear" w:color="auto" w:fill="F5F5F5"/>
            <w:vAlign w:val="center"/>
            <w:hideMark/>
          </w:tcPr>
          <w:p w:rsidR="00807B83" w:rsidRPr="00807B83" w:rsidRDefault="00807B83" w:rsidP="00807B83">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807B83" w:rsidRPr="00807B83" w:rsidRDefault="00807B83" w:rsidP="00807B83">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807B83" w:rsidRPr="00807B83" w:rsidRDefault="00807B83" w:rsidP="00807B83">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807B83" w:rsidRPr="00807B83" w:rsidRDefault="00807B83" w:rsidP="00807B83">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807B83" w:rsidRPr="00807B83" w:rsidRDefault="00807B83" w:rsidP="00807B83">
            <w:pPr>
              <w:spacing w:after="0" w:line="240" w:lineRule="auto"/>
              <w:rPr>
                <w:rFonts w:ascii="Times New Roman" w:eastAsia="Times New Roman" w:hAnsi="Times New Roman" w:cs="Times New Roman"/>
                <w:sz w:val="20"/>
                <w:szCs w:val="20"/>
                <w:lang w:eastAsia="ru-RU"/>
              </w:rPr>
            </w:pPr>
          </w:p>
        </w:tc>
      </w:tr>
      <w:tr w:rsidR="00807B83" w:rsidRPr="00807B83" w:rsidTr="00807B83">
        <w:trPr>
          <w:trHeight w:val="1110"/>
          <w:tblCellSpacing w:w="0" w:type="dxa"/>
        </w:trPr>
        <w:tc>
          <w:tcPr>
            <w:tcW w:w="0" w:type="auto"/>
            <w:shd w:val="clear" w:color="auto" w:fill="F5F5F5"/>
            <w:vAlign w:val="center"/>
            <w:hideMark/>
          </w:tcPr>
          <w:p w:rsidR="00807B83" w:rsidRPr="00807B83" w:rsidRDefault="00807B83" w:rsidP="00807B83">
            <w:pPr>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tc>
        <w:tc>
          <w:tcPr>
            <w:tcW w:w="0" w:type="auto"/>
            <w:gridSpan w:val="2"/>
            <w:shd w:val="clear" w:color="auto" w:fill="F5F5F5"/>
            <w:hideMark/>
          </w:tcPr>
          <w:p w:rsidR="00807B83" w:rsidRPr="00807B83" w:rsidRDefault="00807B83" w:rsidP="00807B83">
            <w:pPr>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tc>
        <w:tc>
          <w:tcPr>
            <w:tcW w:w="0" w:type="auto"/>
            <w:shd w:val="clear" w:color="auto" w:fill="F5F5F5"/>
            <w:vAlign w:val="center"/>
            <w:hideMark/>
          </w:tcPr>
          <w:p w:rsidR="00807B83" w:rsidRPr="00807B83" w:rsidRDefault="00807B83" w:rsidP="00807B83">
            <w:pPr>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tc>
        <w:tc>
          <w:tcPr>
            <w:tcW w:w="0" w:type="auto"/>
            <w:gridSpan w:val="2"/>
            <w:vMerge w:val="restart"/>
            <w:shd w:val="clear" w:color="auto" w:fill="F5F5F5"/>
            <w:hideMark/>
          </w:tcPr>
          <w:p w:rsidR="00807B83" w:rsidRPr="00807B83" w:rsidRDefault="00807B83" w:rsidP="00807B83">
            <w:pPr>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tc>
      </w:tr>
      <w:tr w:rsidR="00807B83" w:rsidRPr="00807B83" w:rsidTr="00807B83">
        <w:trPr>
          <w:trHeight w:val="30"/>
          <w:tblCellSpacing w:w="0" w:type="dxa"/>
        </w:trPr>
        <w:tc>
          <w:tcPr>
            <w:tcW w:w="0" w:type="auto"/>
            <w:shd w:val="clear" w:color="auto" w:fill="F5F5F5"/>
            <w:vAlign w:val="center"/>
            <w:hideMark/>
          </w:tcPr>
          <w:p w:rsidR="00807B83" w:rsidRPr="00807B83" w:rsidRDefault="00807B83" w:rsidP="00807B83">
            <w:pPr>
              <w:spacing w:after="0" w:line="30" w:lineRule="atLeast"/>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tc>
        <w:tc>
          <w:tcPr>
            <w:tcW w:w="0" w:type="auto"/>
            <w:shd w:val="clear" w:color="auto" w:fill="F5F5F5"/>
            <w:vAlign w:val="center"/>
            <w:hideMark/>
          </w:tcPr>
          <w:p w:rsidR="00807B83" w:rsidRPr="00807B83" w:rsidRDefault="00807B83" w:rsidP="00807B83">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807B83" w:rsidRPr="00807B83" w:rsidRDefault="00807B83" w:rsidP="00807B83">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807B83" w:rsidRPr="00807B83" w:rsidRDefault="00807B83" w:rsidP="00807B83">
            <w:pPr>
              <w:spacing w:after="0" w:line="240" w:lineRule="auto"/>
              <w:rPr>
                <w:rFonts w:ascii="Times New Roman" w:eastAsia="Times New Roman" w:hAnsi="Times New Roman" w:cs="Times New Roman"/>
                <w:sz w:val="20"/>
                <w:szCs w:val="20"/>
                <w:lang w:eastAsia="ru-RU"/>
              </w:rPr>
            </w:pPr>
          </w:p>
        </w:tc>
        <w:tc>
          <w:tcPr>
            <w:tcW w:w="0" w:type="auto"/>
            <w:gridSpan w:val="2"/>
            <w:vMerge/>
            <w:shd w:val="clear" w:color="auto" w:fill="F5F5F5"/>
            <w:vAlign w:val="center"/>
            <w:hideMark/>
          </w:tcPr>
          <w:p w:rsidR="00807B83" w:rsidRPr="00807B83" w:rsidRDefault="00807B83" w:rsidP="00807B83">
            <w:pPr>
              <w:spacing w:after="0" w:line="240" w:lineRule="auto"/>
              <w:rPr>
                <w:rFonts w:ascii="Arial" w:eastAsia="Times New Roman" w:hAnsi="Arial" w:cs="Arial"/>
                <w:color w:val="666666"/>
                <w:sz w:val="18"/>
                <w:szCs w:val="18"/>
                <w:lang w:eastAsia="ru-RU"/>
              </w:rPr>
            </w:pPr>
          </w:p>
        </w:tc>
      </w:tr>
    </w:tbl>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1810"/>
      </w:tblGrid>
      <w:tr w:rsidR="00807B83" w:rsidRPr="00807B83" w:rsidTr="00807B83">
        <w:trPr>
          <w:trHeight w:val="855"/>
          <w:tblCellSpacing w:w="0" w:type="dxa"/>
        </w:trPr>
        <w:tc>
          <w:tcPr>
            <w:tcW w:w="6525" w:type="dxa"/>
            <w:shd w:val="clear" w:color="auto" w:fill="FFFFFF"/>
            <w:vAlign w:val="center"/>
            <w:hideMark/>
          </w:tcPr>
          <w:tbl>
            <w:tblPr>
              <w:tblW w:w="6525" w:type="dxa"/>
              <w:tblCellSpacing w:w="0" w:type="dxa"/>
              <w:tblCellMar>
                <w:left w:w="0" w:type="dxa"/>
                <w:right w:w="0" w:type="dxa"/>
              </w:tblCellMar>
              <w:tblLook w:val="04A0" w:firstRow="1" w:lastRow="0" w:firstColumn="1" w:lastColumn="0" w:noHBand="0" w:noVBand="1"/>
            </w:tblPr>
            <w:tblGrid>
              <w:gridCol w:w="6525"/>
            </w:tblGrid>
            <w:tr w:rsidR="00807B83" w:rsidRPr="00807B83">
              <w:trPr>
                <w:tblCellSpacing w:w="0" w:type="dxa"/>
              </w:trPr>
              <w:tc>
                <w:tcPr>
                  <w:tcW w:w="0" w:type="auto"/>
                  <w:vAlign w:val="center"/>
                  <w:hideMark/>
                </w:tcPr>
                <w:p w:rsidR="00807B83" w:rsidRPr="00807B83" w:rsidRDefault="00807B83" w:rsidP="00807B83">
                  <w:pPr>
                    <w:spacing w:after="0" w:line="240" w:lineRule="auto"/>
                    <w:divId w:val="420369541"/>
                    <w:rPr>
                      <w:rFonts w:ascii="Times New Roman" w:eastAsia="Times New Roman" w:hAnsi="Times New Roman" w:cs="Times New Roman"/>
                      <w:sz w:val="24"/>
                      <w:szCs w:val="24"/>
                      <w:lang w:eastAsia="ru-RU"/>
                    </w:rPr>
                  </w:pPr>
                  <w:r w:rsidRPr="00807B83">
                    <w:rPr>
                      <w:rFonts w:ascii="Times New Roman" w:eastAsia="Times New Roman" w:hAnsi="Times New Roman" w:cs="Times New Roman"/>
                      <w:sz w:val="24"/>
                      <w:szCs w:val="24"/>
                      <w:lang w:eastAsia="ru-RU"/>
                    </w:rPr>
                    <w:t>Рассмотрение заявления гражданина  комиссий по жилищным вопросам</w:t>
                  </w:r>
                </w:p>
              </w:tc>
            </w:tr>
          </w:tbl>
          <w:p w:rsidR="00807B83" w:rsidRPr="00807B83" w:rsidRDefault="00807B83" w:rsidP="00807B83">
            <w:pPr>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tc>
      </w:tr>
    </w:tbl>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p w:rsidR="00807B83" w:rsidRPr="00807B83" w:rsidRDefault="00807B83" w:rsidP="00807B83">
      <w:pPr>
        <w:shd w:val="clear" w:color="auto" w:fill="F5F5F5"/>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tbl>
      <w:tblPr>
        <w:tblpPr w:leftFromText="45" w:rightFromText="45" w:vertAnchor="text"/>
        <w:tblW w:w="0" w:type="auto"/>
        <w:tblCellSpacing w:w="0" w:type="dxa"/>
        <w:shd w:val="clear" w:color="auto" w:fill="F5F5F5"/>
        <w:tblCellMar>
          <w:left w:w="0" w:type="dxa"/>
          <w:right w:w="0" w:type="dxa"/>
        </w:tblCellMar>
        <w:tblLook w:val="04A0" w:firstRow="1" w:lastRow="0" w:firstColumn="1" w:lastColumn="0" w:noHBand="0" w:noVBand="1"/>
      </w:tblPr>
      <w:tblGrid>
        <w:gridCol w:w="210"/>
        <w:gridCol w:w="1440"/>
        <w:gridCol w:w="180"/>
        <w:gridCol w:w="1665"/>
        <w:gridCol w:w="195"/>
        <w:gridCol w:w="495"/>
        <w:gridCol w:w="1380"/>
        <w:gridCol w:w="180"/>
        <w:gridCol w:w="1815"/>
      </w:tblGrid>
      <w:tr w:rsidR="00807B83" w:rsidRPr="00807B83" w:rsidTr="00807B83">
        <w:trPr>
          <w:trHeight w:val="30"/>
          <w:tblCellSpacing w:w="0" w:type="dxa"/>
        </w:trPr>
        <w:tc>
          <w:tcPr>
            <w:tcW w:w="210" w:type="dxa"/>
            <w:shd w:val="clear" w:color="auto" w:fill="F5F5F5"/>
            <w:vAlign w:val="center"/>
            <w:hideMark/>
          </w:tcPr>
          <w:p w:rsidR="00807B83" w:rsidRPr="00807B83" w:rsidRDefault="00807B83" w:rsidP="00807B83">
            <w:pPr>
              <w:spacing w:after="0" w:line="30" w:lineRule="atLeast"/>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tc>
        <w:tc>
          <w:tcPr>
            <w:tcW w:w="1440" w:type="dxa"/>
            <w:shd w:val="clear" w:color="auto" w:fill="F5F5F5"/>
            <w:vAlign w:val="center"/>
            <w:hideMark/>
          </w:tcPr>
          <w:p w:rsidR="00807B83" w:rsidRPr="00807B83" w:rsidRDefault="00807B83" w:rsidP="00807B83">
            <w:pPr>
              <w:spacing w:after="0" w:line="30" w:lineRule="atLeast"/>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tc>
        <w:tc>
          <w:tcPr>
            <w:tcW w:w="180" w:type="dxa"/>
            <w:shd w:val="clear" w:color="auto" w:fill="F5F5F5"/>
            <w:vAlign w:val="center"/>
            <w:hideMark/>
          </w:tcPr>
          <w:p w:rsidR="00807B83" w:rsidRPr="00807B83" w:rsidRDefault="00807B83" w:rsidP="00807B83">
            <w:pPr>
              <w:spacing w:after="0" w:line="30" w:lineRule="atLeast"/>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tc>
        <w:tc>
          <w:tcPr>
            <w:tcW w:w="1665" w:type="dxa"/>
            <w:shd w:val="clear" w:color="auto" w:fill="F5F5F5"/>
            <w:vAlign w:val="center"/>
            <w:hideMark/>
          </w:tcPr>
          <w:p w:rsidR="00807B83" w:rsidRPr="00807B83" w:rsidRDefault="00807B83" w:rsidP="00807B83">
            <w:pPr>
              <w:spacing w:after="0" w:line="30" w:lineRule="atLeast"/>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tc>
        <w:tc>
          <w:tcPr>
            <w:tcW w:w="195" w:type="dxa"/>
            <w:shd w:val="clear" w:color="auto" w:fill="F5F5F5"/>
            <w:vAlign w:val="center"/>
            <w:hideMark/>
          </w:tcPr>
          <w:p w:rsidR="00807B83" w:rsidRPr="00807B83" w:rsidRDefault="00807B83" w:rsidP="00807B83">
            <w:pPr>
              <w:spacing w:after="0" w:line="30" w:lineRule="atLeast"/>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tc>
        <w:tc>
          <w:tcPr>
            <w:tcW w:w="495" w:type="dxa"/>
            <w:shd w:val="clear" w:color="auto" w:fill="F5F5F5"/>
            <w:vAlign w:val="center"/>
            <w:hideMark/>
          </w:tcPr>
          <w:p w:rsidR="00807B83" w:rsidRPr="00807B83" w:rsidRDefault="00807B83" w:rsidP="00807B83">
            <w:pPr>
              <w:spacing w:after="0" w:line="30" w:lineRule="atLeast"/>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tc>
        <w:tc>
          <w:tcPr>
            <w:tcW w:w="1380" w:type="dxa"/>
            <w:shd w:val="clear" w:color="auto" w:fill="F5F5F5"/>
            <w:vAlign w:val="center"/>
            <w:hideMark/>
          </w:tcPr>
          <w:p w:rsidR="00807B83" w:rsidRPr="00807B83" w:rsidRDefault="00807B83" w:rsidP="00807B83">
            <w:pPr>
              <w:spacing w:after="0" w:line="30" w:lineRule="atLeast"/>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tc>
        <w:tc>
          <w:tcPr>
            <w:tcW w:w="180" w:type="dxa"/>
            <w:shd w:val="clear" w:color="auto" w:fill="F5F5F5"/>
            <w:vAlign w:val="center"/>
            <w:hideMark/>
          </w:tcPr>
          <w:p w:rsidR="00807B83" w:rsidRPr="00807B83" w:rsidRDefault="00807B83" w:rsidP="00807B83">
            <w:pPr>
              <w:spacing w:after="0" w:line="30" w:lineRule="atLeast"/>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tc>
        <w:tc>
          <w:tcPr>
            <w:tcW w:w="1815" w:type="dxa"/>
            <w:shd w:val="clear" w:color="auto" w:fill="F5F5F5"/>
            <w:vAlign w:val="center"/>
            <w:hideMark/>
          </w:tcPr>
          <w:p w:rsidR="00807B83" w:rsidRPr="00807B83" w:rsidRDefault="00807B83" w:rsidP="00807B83">
            <w:pPr>
              <w:spacing w:after="0" w:line="30" w:lineRule="atLeast"/>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tc>
      </w:tr>
      <w:tr w:rsidR="00807B83" w:rsidRPr="00807B83" w:rsidTr="00807B83">
        <w:trPr>
          <w:trHeight w:val="540"/>
          <w:tblCellSpacing w:w="0" w:type="dxa"/>
        </w:trPr>
        <w:tc>
          <w:tcPr>
            <w:tcW w:w="0" w:type="auto"/>
            <w:shd w:val="clear" w:color="auto" w:fill="F5F5F5"/>
            <w:vAlign w:val="center"/>
            <w:hideMark/>
          </w:tcPr>
          <w:p w:rsidR="00807B83" w:rsidRPr="00807B83" w:rsidRDefault="00807B83" w:rsidP="00807B83">
            <w:pPr>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tc>
        <w:tc>
          <w:tcPr>
            <w:tcW w:w="0" w:type="auto"/>
            <w:shd w:val="clear" w:color="auto" w:fill="F5F5F5"/>
            <w:vAlign w:val="center"/>
            <w:hideMark/>
          </w:tcPr>
          <w:p w:rsidR="00807B83" w:rsidRPr="00807B83" w:rsidRDefault="00807B83" w:rsidP="00807B83">
            <w:pPr>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tc>
        <w:tc>
          <w:tcPr>
            <w:tcW w:w="0" w:type="auto"/>
            <w:shd w:val="clear" w:color="auto" w:fill="F5F5F5"/>
            <w:hideMark/>
          </w:tcPr>
          <w:p w:rsidR="00807B83" w:rsidRPr="00807B83" w:rsidRDefault="00807B83" w:rsidP="00807B83">
            <w:pPr>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tc>
        <w:tc>
          <w:tcPr>
            <w:tcW w:w="0" w:type="auto"/>
            <w:gridSpan w:val="4"/>
            <w:shd w:val="clear" w:color="auto" w:fill="F5F5F5"/>
            <w:vAlign w:val="center"/>
            <w:hideMark/>
          </w:tcPr>
          <w:p w:rsidR="00807B83" w:rsidRPr="00807B83" w:rsidRDefault="00807B83" w:rsidP="00807B83">
            <w:pPr>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tc>
        <w:tc>
          <w:tcPr>
            <w:tcW w:w="0" w:type="auto"/>
            <w:shd w:val="clear" w:color="auto" w:fill="F5F5F5"/>
            <w:hideMark/>
          </w:tcPr>
          <w:p w:rsidR="00807B83" w:rsidRPr="00807B83" w:rsidRDefault="00807B83" w:rsidP="00807B83">
            <w:pPr>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tc>
        <w:tc>
          <w:tcPr>
            <w:tcW w:w="0" w:type="auto"/>
            <w:shd w:val="clear" w:color="auto" w:fill="F5F5F5"/>
            <w:vAlign w:val="center"/>
            <w:hideMark/>
          </w:tcPr>
          <w:p w:rsidR="00807B83" w:rsidRPr="00807B83" w:rsidRDefault="00807B83" w:rsidP="00807B83">
            <w:pPr>
              <w:spacing w:after="0" w:line="240" w:lineRule="auto"/>
              <w:rPr>
                <w:rFonts w:ascii="Times New Roman" w:eastAsia="Times New Roman" w:hAnsi="Times New Roman" w:cs="Times New Roman"/>
                <w:sz w:val="20"/>
                <w:szCs w:val="20"/>
                <w:lang w:eastAsia="ru-RU"/>
              </w:rPr>
            </w:pPr>
          </w:p>
        </w:tc>
      </w:tr>
      <w:tr w:rsidR="00807B83" w:rsidRPr="00807B83" w:rsidTr="00807B83">
        <w:trPr>
          <w:trHeight w:val="75"/>
          <w:tblCellSpacing w:w="0" w:type="dxa"/>
        </w:trPr>
        <w:tc>
          <w:tcPr>
            <w:tcW w:w="0" w:type="auto"/>
            <w:shd w:val="clear" w:color="auto" w:fill="F5F5F5"/>
            <w:vAlign w:val="center"/>
            <w:hideMark/>
          </w:tcPr>
          <w:p w:rsidR="00807B83" w:rsidRPr="00807B83" w:rsidRDefault="00807B83" w:rsidP="00807B83">
            <w:pPr>
              <w:spacing w:after="0" w:line="75" w:lineRule="atLeast"/>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tc>
        <w:tc>
          <w:tcPr>
            <w:tcW w:w="0" w:type="auto"/>
            <w:shd w:val="clear" w:color="auto" w:fill="F5F5F5"/>
            <w:vAlign w:val="center"/>
            <w:hideMark/>
          </w:tcPr>
          <w:p w:rsidR="00807B83" w:rsidRPr="00807B83" w:rsidRDefault="00807B83" w:rsidP="00807B83">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807B83" w:rsidRPr="00807B83" w:rsidRDefault="00807B83" w:rsidP="00807B83">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807B83" w:rsidRPr="00807B83" w:rsidRDefault="00807B83" w:rsidP="00807B83">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807B83" w:rsidRPr="00807B83" w:rsidRDefault="00807B83" w:rsidP="00807B83">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807B83" w:rsidRPr="00807B83" w:rsidRDefault="00807B83" w:rsidP="00807B83">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807B83" w:rsidRPr="00807B83" w:rsidRDefault="00807B83" w:rsidP="00807B83">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807B83" w:rsidRPr="00807B83" w:rsidRDefault="00807B83" w:rsidP="00807B83">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807B83" w:rsidRPr="00807B83" w:rsidRDefault="00807B83" w:rsidP="00807B83">
            <w:pPr>
              <w:spacing w:after="0" w:line="240" w:lineRule="auto"/>
              <w:rPr>
                <w:rFonts w:ascii="Times New Roman" w:eastAsia="Times New Roman" w:hAnsi="Times New Roman" w:cs="Times New Roman"/>
                <w:sz w:val="20"/>
                <w:szCs w:val="20"/>
                <w:lang w:eastAsia="ru-RU"/>
              </w:rPr>
            </w:pPr>
          </w:p>
        </w:tc>
      </w:tr>
      <w:tr w:rsidR="00807B83" w:rsidRPr="00807B83" w:rsidTr="00807B83">
        <w:trPr>
          <w:trHeight w:val="1890"/>
          <w:tblCellSpacing w:w="0" w:type="dxa"/>
        </w:trPr>
        <w:tc>
          <w:tcPr>
            <w:tcW w:w="0" w:type="auto"/>
            <w:shd w:val="clear" w:color="auto" w:fill="F5F5F5"/>
            <w:vAlign w:val="center"/>
            <w:hideMark/>
          </w:tcPr>
          <w:p w:rsidR="00807B83" w:rsidRPr="00807B83" w:rsidRDefault="00807B83" w:rsidP="00807B83">
            <w:pPr>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tc>
        <w:tc>
          <w:tcPr>
            <w:tcW w:w="0" w:type="auto"/>
            <w:gridSpan w:val="4"/>
            <w:shd w:val="clear" w:color="auto" w:fill="F5F5F5"/>
            <w:hideMark/>
          </w:tcPr>
          <w:p w:rsidR="00807B83" w:rsidRPr="00807B83" w:rsidRDefault="00807B83" w:rsidP="00807B83">
            <w:pPr>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tc>
        <w:tc>
          <w:tcPr>
            <w:tcW w:w="0" w:type="auto"/>
            <w:shd w:val="clear" w:color="auto" w:fill="F5F5F5"/>
            <w:vAlign w:val="center"/>
            <w:hideMark/>
          </w:tcPr>
          <w:p w:rsidR="00807B83" w:rsidRPr="00807B83" w:rsidRDefault="00807B83" w:rsidP="00807B83">
            <w:pPr>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tc>
        <w:tc>
          <w:tcPr>
            <w:tcW w:w="0" w:type="auto"/>
            <w:gridSpan w:val="3"/>
            <w:vMerge w:val="restart"/>
            <w:shd w:val="clear" w:color="auto" w:fill="F5F5F5"/>
            <w:hideMark/>
          </w:tcPr>
          <w:p w:rsidR="00807B83" w:rsidRPr="00807B83" w:rsidRDefault="00807B83" w:rsidP="00807B83">
            <w:pPr>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tc>
      </w:tr>
      <w:tr w:rsidR="00807B83" w:rsidRPr="00807B83" w:rsidTr="00807B83">
        <w:trPr>
          <w:trHeight w:val="45"/>
          <w:tblCellSpacing w:w="0" w:type="dxa"/>
        </w:trPr>
        <w:tc>
          <w:tcPr>
            <w:tcW w:w="0" w:type="auto"/>
            <w:shd w:val="clear" w:color="auto" w:fill="F5F5F5"/>
            <w:vAlign w:val="center"/>
            <w:hideMark/>
          </w:tcPr>
          <w:p w:rsidR="00807B83" w:rsidRPr="00807B83" w:rsidRDefault="00807B83" w:rsidP="00807B83">
            <w:pPr>
              <w:spacing w:after="0" w:line="45" w:lineRule="atLeast"/>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tc>
        <w:tc>
          <w:tcPr>
            <w:tcW w:w="0" w:type="auto"/>
            <w:shd w:val="clear" w:color="auto" w:fill="F5F5F5"/>
            <w:vAlign w:val="center"/>
            <w:hideMark/>
          </w:tcPr>
          <w:p w:rsidR="00807B83" w:rsidRPr="00807B83" w:rsidRDefault="00807B83" w:rsidP="00807B83">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807B83" w:rsidRPr="00807B83" w:rsidRDefault="00807B83" w:rsidP="00807B83">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807B83" w:rsidRPr="00807B83" w:rsidRDefault="00807B83" w:rsidP="00807B83">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807B83" w:rsidRPr="00807B83" w:rsidRDefault="00807B83" w:rsidP="00807B83">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807B83" w:rsidRPr="00807B83" w:rsidRDefault="00807B83" w:rsidP="00807B83">
            <w:pPr>
              <w:spacing w:after="0" w:line="240" w:lineRule="auto"/>
              <w:rPr>
                <w:rFonts w:ascii="Times New Roman" w:eastAsia="Times New Roman" w:hAnsi="Times New Roman" w:cs="Times New Roman"/>
                <w:sz w:val="20"/>
                <w:szCs w:val="20"/>
                <w:lang w:eastAsia="ru-RU"/>
              </w:rPr>
            </w:pPr>
          </w:p>
        </w:tc>
        <w:tc>
          <w:tcPr>
            <w:tcW w:w="0" w:type="auto"/>
            <w:gridSpan w:val="3"/>
            <w:vMerge/>
            <w:shd w:val="clear" w:color="auto" w:fill="F5F5F5"/>
            <w:vAlign w:val="center"/>
            <w:hideMark/>
          </w:tcPr>
          <w:p w:rsidR="00807B83" w:rsidRPr="00807B83" w:rsidRDefault="00807B83" w:rsidP="00807B83">
            <w:pPr>
              <w:spacing w:after="0" w:line="240" w:lineRule="auto"/>
              <w:rPr>
                <w:rFonts w:ascii="Arial" w:eastAsia="Times New Roman" w:hAnsi="Arial" w:cs="Arial"/>
                <w:color w:val="666666"/>
                <w:sz w:val="18"/>
                <w:szCs w:val="18"/>
                <w:lang w:eastAsia="ru-RU"/>
              </w:rPr>
            </w:pPr>
          </w:p>
        </w:tc>
      </w:tr>
      <w:tr w:rsidR="00807B83" w:rsidRPr="00807B83" w:rsidTr="00807B83">
        <w:trPr>
          <w:trHeight w:val="1230"/>
          <w:tblCellSpacing w:w="0" w:type="dxa"/>
        </w:trPr>
        <w:tc>
          <w:tcPr>
            <w:tcW w:w="0" w:type="auto"/>
            <w:shd w:val="clear" w:color="auto" w:fill="F5F5F5"/>
            <w:vAlign w:val="center"/>
            <w:hideMark/>
          </w:tcPr>
          <w:p w:rsidR="00807B83" w:rsidRPr="00807B83" w:rsidRDefault="00807B83" w:rsidP="00807B83">
            <w:pPr>
              <w:spacing w:after="0" w:line="240" w:lineRule="auto"/>
              <w:rPr>
                <w:rFonts w:ascii="Arial" w:eastAsia="Times New Roman" w:hAnsi="Arial" w:cs="Arial"/>
                <w:color w:val="666666"/>
                <w:sz w:val="18"/>
                <w:szCs w:val="18"/>
                <w:lang w:eastAsia="ru-RU"/>
              </w:rPr>
            </w:pPr>
            <w:r w:rsidRPr="00807B83">
              <w:rPr>
                <w:rFonts w:ascii="Arial" w:eastAsia="Times New Roman" w:hAnsi="Arial" w:cs="Arial"/>
                <w:color w:val="666666"/>
                <w:sz w:val="18"/>
                <w:szCs w:val="18"/>
                <w:lang w:eastAsia="ru-RU"/>
              </w:rPr>
              <w:t> </w:t>
            </w:r>
          </w:p>
        </w:tc>
        <w:tc>
          <w:tcPr>
            <w:tcW w:w="3285" w:type="dxa"/>
            <w:gridSpan w:val="3"/>
            <w:vMerge w:val="restart"/>
            <w:shd w:val="clear" w:color="auto" w:fill="FFFFFF"/>
            <w:vAlign w:val="center"/>
            <w:hideMark/>
          </w:tcPr>
          <w:tbl>
            <w:tblPr>
              <w:tblW w:w="3285" w:type="dxa"/>
              <w:tblCellSpacing w:w="0" w:type="dxa"/>
              <w:tblCellMar>
                <w:left w:w="0" w:type="dxa"/>
                <w:right w:w="0" w:type="dxa"/>
              </w:tblCellMar>
              <w:tblLook w:val="04A0" w:firstRow="1" w:lastRow="0" w:firstColumn="1" w:lastColumn="0" w:noHBand="0" w:noVBand="1"/>
            </w:tblPr>
            <w:tblGrid>
              <w:gridCol w:w="3285"/>
            </w:tblGrid>
            <w:tr w:rsidR="00807B83" w:rsidRPr="00807B83">
              <w:trPr>
                <w:tblCellSpacing w:w="0" w:type="dxa"/>
              </w:trPr>
              <w:tc>
                <w:tcPr>
                  <w:tcW w:w="0" w:type="auto"/>
                  <w:vAlign w:val="center"/>
                  <w:hideMark/>
                </w:tcPr>
                <w:p w:rsidR="00807B83" w:rsidRPr="00807B83" w:rsidRDefault="00807B83" w:rsidP="00807B83">
                  <w:pPr>
                    <w:framePr w:hSpace="45" w:wrap="around" w:vAnchor="text" w:hAnchor="text"/>
                    <w:spacing w:after="0" w:line="240" w:lineRule="auto"/>
                    <w:rPr>
                      <w:rFonts w:ascii="Times New Roman" w:eastAsia="Times New Roman" w:hAnsi="Times New Roman" w:cs="Times New Roman"/>
                      <w:sz w:val="24"/>
                      <w:szCs w:val="24"/>
                      <w:lang w:eastAsia="ru-RU"/>
                    </w:rPr>
                  </w:pPr>
                  <w:r w:rsidRPr="00807B83">
                    <w:rPr>
                      <w:rFonts w:ascii="Times New Roman" w:eastAsia="Times New Roman" w:hAnsi="Times New Roman" w:cs="Times New Roman"/>
                      <w:sz w:val="24"/>
                      <w:szCs w:val="24"/>
                      <w:lang w:eastAsia="ru-RU"/>
                    </w:rPr>
                    <w:t>Оформление договора купли-продажи</w:t>
                  </w:r>
                </w:p>
              </w:tc>
            </w:tr>
          </w:tbl>
          <w:p w:rsidR="00807B83" w:rsidRPr="00807B83" w:rsidRDefault="00807B83" w:rsidP="00807B83">
            <w:pPr>
              <w:spacing w:after="0" w:line="240" w:lineRule="auto"/>
              <w:rPr>
                <w:rFonts w:ascii="Arial" w:eastAsia="Times New Roman" w:hAnsi="Arial" w:cs="Arial"/>
                <w:color w:val="666666"/>
                <w:sz w:val="18"/>
                <w:szCs w:val="18"/>
                <w:lang w:eastAsia="ru-RU"/>
              </w:rPr>
            </w:pPr>
          </w:p>
        </w:tc>
        <w:tc>
          <w:tcPr>
            <w:tcW w:w="0" w:type="auto"/>
            <w:shd w:val="clear" w:color="auto" w:fill="F5F5F5"/>
            <w:vAlign w:val="center"/>
            <w:hideMark/>
          </w:tcPr>
          <w:p w:rsidR="00807B83" w:rsidRPr="00807B83" w:rsidRDefault="00807B83" w:rsidP="00807B83">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807B83" w:rsidRPr="00807B83" w:rsidRDefault="00807B83" w:rsidP="00807B83">
            <w:pPr>
              <w:spacing w:after="0" w:line="240" w:lineRule="auto"/>
              <w:rPr>
                <w:rFonts w:ascii="Times New Roman" w:eastAsia="Times New Roman" w:hAnsi="Times New Roman" w:cs="Times New Roman"/>
                <w:sz w:val="20"/>
                <w:szCs w:val="20"/>
                <w:lang w:eastAsia="ru-RU"/>
              </w:rPr>
            </w:pPr>
          </w:p>
        </w:tc>
        <w:tc>
          <w:tcPr>
            <w:tcW w:w="0" w:type="auto"/>
            <w:gridSpan w:val="3"/>
            <w:vMerge/>
            <w:shd w:val="clear" w:color="auto" w:fill="F5F5F5"/>
            <w:vAlign w:val="center"/>
            <w:hideMark/>
          </w:tcPr>
          <w:p w:rsidR="00807B83" w:rsidRPr="00807B83" w:rsidRDefault="00807B83" w:rsidP="00807B83">
            <w:pPr>
              <w:spacing w:after="0" w:line="240" w:lineRule="auto"/>
              <w:rPr>
                <w:rFonts w:ascii="Arial" w:eastAsia="Times New Roman" w:hAnsi="Arial" w:cs="Arial"/>
                <w:color w:val="666666"/>
                <w:sz w:val="18"/>
                <w:szCs w:val="18"/>
                <w:lang w:eastAsia="ru-RU"/>
              </w:rPr>
            </w:pPr>
          </w:p>
        </w:tc>
      </w:tr>
      <w:tr w:rsidR="00807B83" w:rsidRPr="00807B83" w:rsidTr="00807B83">
        <w:trPr>
          <w:tblCellSpacing w:w="0" w:type="dxa"/>
        </w:trPr>
        <w:tc>
          <w:tcPr>
            <w:tcW w:w="0" w:type="auto"/>
            <w:shd w:val="clear" w:color="auto" w:fill="F5F5F5"/>
            <w:vAlign w:val="center"/>
            <w:hideMark/>
          </w:tcPr>
          <w:p w:rsidR="00807B83" w:rsidRPr="00807B83" w:rsidRDefault="00807B83" w:rsidP="00807B83">
            <w:pPr>
              <w:spacing w:after="0" w:line="240" w:lineRule="auto"/>
              <w:rPr>
                <w:rFonts w:ascii="Arial" w:eastAsia="Times New Roman" w:hAnsi="Arial" w:cs="Arial"/>
                <w:color w:val="666666"/>
                <w:sz w:val="18"/>
                <w:szCs w:val="18"/>
                <w:lang w:eastAsia="ru-RU"/>
              </w:rPr>
            </w:pPr>
          </w:p>
        </w:tc>
        <w:tc>
          <w:tcPr>
            <w:tcW w:w="0" w:type="auto"/>
            <w:gridSpan w:val="3"/>
            <w:vMerge/>
            <w:shd w:val="clear" w:color="auto" w:fill="F5F5F5"/>
            <w:vAlign w:val="center"/>
            <w:hideMark/>
          </w:tcPr>
          <w:p w:rsidR="00807B83" w:rsidRPr="00807B83" w:rsidRDefault="00807B83" w:rsidP="00807B83">
            <w:pPr>
              <w:spacing w:after="0" w:line="240" w:lineRule="auto"/>
              <w:rPr>
                <w:rFonts w:ascii="Arial" w:eastAsia="Times New Roman" w:hAnsi="Arial" w:cs="Arial"/>
                <w:color w:val="666666"/>
                <w:sz w:val="18"/>
                <w:szCs w:val="18"/>
                <w:lang w:eastAsia="ru-RU"/>
              </w:rPr>
            </w:pPr>
          </w:p>
        </w:tc>
        <w:tc>
          <w:tcPr>
            <w:tcW w:w="0" w:type="auto"/>
            <w:shd w:val="clear" w:color="auto" w:fill="F5F5F5"/>
            <w:vAlign w:val="center"/>
            <w:hideMark/>
          </w:tcPr>
          <w:p w:rsidR="00807B83" w:rsidRPr="00807B83" w:rsidRDefault="00807B83" w:rsidP="00807B83">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807B83" w:rsidRPr="00807B83" w:rsidRDefault="00807B83" w:rsidP="00807B83">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807B83" w:rsidRPr="00807B83" w:rsidRDefault="00807B83" w:rsidP="00807B83">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807B83" w:rsidRPr="00807B83" w:rsidRDefault="00807B83" w:rsidP="00807B83">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807B83" w:rsidRPr="00807B83" w:rsidRDefault="00807B83" w:rsidP="00807B83">
            <w:pPr>
              <w:spacing w:after="0" w:line="240" w:lineRule="auto"/>
              <w:rPr>
                <w:rFonts w:ascii="Times New Roman" w:eastAsia="Times New Roman" w:hAnsi="Times New Roman" w:cs="Times New Roman"/>
                <w:sz w:val="20"/>
                <w:szCs w:val="20"/>
                <w:lang w:eastAsia="ru-RU"/>
              </w:rPr>
            </w:pPr>
          </w:p>
        </w:tc>
      </w:tr>
    </w:tbl>
    <w:p w:rsidR="00E4206A" w:rsidRDefault="00807B83">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1A"/>
    <w:rsid w:val="005418C5"/>
    <w:rsid w:val="00807B83"/>
    <w:rsid w:val="00973338"/>
    <w:rsid w:val="00D41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807B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07B83"/>
    <w:rPr>
      <w:b/>
      <w:bCs/>
    </w:rPr>
  </w:style>
  <w:style w:type="paragraph" w:styleId="a4">
    <w:name w:val="Normal (Web)"/>
    <w:basedOn w:val="a"/>
    <w:uiPriority w:val="99"/>
    <w:unhideWhenUsed/>
    <w:rsid w:val="00807B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807B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807B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07B83"/>
    <w:rPr>
      <w:i/>
      <w:iCs/>
    </w:rPr>
  </w:style>
  <w:style w:type="character" w:customStyle="1" w:styleId="apple-converted-space">
    <w:name w:val="apple-converted-space"/>
    <w:basedOn w:val="a0"/>
    <w:rsid w:val="00807B83"/>
  </w:style>
  <w:style w:type="character" w:styleId="a6">
    <w:name w:val="Hyperlink"/>
    <w:basedOn w:val="a0"/>
    <w:uiPriority w:val="99"/>
    <w:semiHidden/>
    <w:unhideWhenUsed/>
    <w:rsid w:val="00807B83"/>
    <w:rPr>
      <w:color w:val="0000FF"/>
      <w:u w:val="single"/>
    </w:rPr>
  </w:style>
  <w:style w:type="paragraph" w:customStyle="1" w:styleId="consplusnonformat">
    <w:name w:val="consplusnonformat"/>
    <w:basedOn w:val="a"/>
    <w:rsid w:val="00807B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807B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07B83"/>
    <w:rPr>
      <w:b/>
      <w:bCs/>
    </w:rPr>
  </w:style>
  <w:style w:type="paragraph" w:styleId="a4">
    <w:name w:val="Normal (Web)"/>
    <w:basedOn w:val="a"/>
    <w:uiPriority w:val="99"/>
    <w:unhideWhenUsed/>
    <w:rsid w:val="00807B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807B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807B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07B83"/>
    <w:rPr>
      <w:i/>
      <w:iCs/>
    </w:rPr>
  </w:style>
  <w:style w:type="character" w:customStyle="1" w:styleId="apple-converted-space">
    <w:name w:val="apple-converted-space"/>
    <w:basedOn w:val="a0"/>
    <w:rsid w:val="00807B83"/>
  </w:style>
  <w:style w:type="character" w:styleId="a6">
    <w:name w:val="Hyperlink"/>
    <w:basedOn w:val="a0"/>
    <w:uiPriority w:val="99"/>
    <w:semiHidden/>
    <w:unhideWhenUsed/>
    <w:rsid w:val="00807B83"/>
    <w:rPr>
      <w:color w:val="0000FF"/>
      <w:u w:val="single"/>
    </w:rPr>
  </w:style>
  <w:style w:type="paragraph" w:customStyle="1" w:styleId="consplusnonformat">
    <w:name w:val="consplusnonformat"/>
    <w:basedOn w:val="a"/>
    <w:rsid w:val="00807B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5457">
      <w:bodyDiv w:val="1"/>
      <w:marLeft w:val="0"/>
      <w:marRight w:val="0"/>
      <w:marTop w:val="0"/>
      <w:marBottom w:val="0"/>
      <w:divBdr>
        <w:top w:val="none" w:sz="0" w:space="0" w:color="auto"/>
        <w:left w:val="none" w:sz="0" w:space="0" w:color="auto"/>
        <w:bottom w:val="none" w:sz="0" w:space="0" w:color="auto"/>
        <w:right w:val="none" w:sz="0" w:space="0" w:color="auto"/>
      </w:divBdr>
      <w:divsChild>
        <w:div w:id="420369541">
          <w:marLeft w:val="0"/>
          <w:marRight w:val="0"/>
          <w:marTop w:val="0"/>
          <w:marBottom w:val="0"/>
          <w:divBdr>
            <w:top w:val="none" w:sz="0" w:space="0" w:color="auto"/>
            <w:left w:val="none" w:sz="0" w:space="0" w:color="auto"/>
            <w:bottom w:val="none" w:sz="0" w:space="0" w:color="auto"/>
            <w:right w:val="none" w:sz="0" w:space="0" w:color="auto"/>
          </w:divBdr>
        </w:div>
        <w:div w:id="443891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consultantplus://offline/ref=AE5AEAB5463DCD786109766DEAEBD6287B54421C5EF10B4E02E6E5CA7D89AB6B42044ED26D9696EAAABAF6y8pDI" TargetMode="External"/><Relationship Id="rId3" Type="http://schemas.openxmlformats.org/officeDocument/2006/relationships/settings" Target="settings.xml"/><Relationship Id="rId7" Type="http://schemas.openxmlformats.org/officeDocument/2006/relationships/hyperlink" Target="consultantplus://offline/main?base=LAW;n=113646;fld=134" TargetMode="External"/><Relationship Id="rId12" Type="http://schemas.openxmlformats.org/officeDocument/2006/relationships/hyperlink" Target="consultantplus://offline/ref=AE5AEAB5463DCD786109766DEAEBD6287B54421C5EF10B4E02E6E5CA7D89AB6B42044ED26D9696EAAABAF7y8p3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ref=A5861143EBB1BE7754D08ABAC202E15718308DC0FBB75838661C249D78750A9CEB47C9B346AAF5BDu8R3G" TargetMode="External"/><Relationship Id="rId5" Type="http://schemas.openxmlformats.org/officeDocument/2006/relationships/hyperlink" Target="http://gorod.borzya.ru/" TargetMode="External"/><Relationship Id="rId15" Type="http://schemas.openxmlformats.org/officeDocument/2006/relationships/theme" Target="theme/theme1.xml"/><Relationship Id="rId10" Type="http://schemas.openxmlformats.org/officeDocument/2006/relationships/hyperlink" Target="consultantplus://offline/ref=9FE86437FF3FB578E174B949B81048D0D52BE7864A4565ED32899D9895DAB383EE198290gA74I" TargetMode="External"/><Relationship Id="rId4" Type="http://schemas.openxmlformats.org/officeDocument/2006/relationships/webSettings" Target="webSettings.xml"/><Relationship Id="rId9" Type="http://schemas.openxmlformats.org/officeDocument/2006/relationships/hyperlink" Target="consultantplus://offline/main?base=MOB;n=125396;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4128</Words>
  <Characters>23536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2016-09-26T04:57:00Z</dcterms:created>
  <dcterms:modified xsi:type="dcterms:W3CDTF">2016-09-26T04:57:00Z</dcterms:modified>
</cp:coreProperties>
</file>