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r w:rsidRPr="001C4B49">
        <w:rPr>
          <w:rFonts w:ascii="Arial" w:eastAsia="Times New Roman" w:hAnsi="Arial" w:cs="Arial"/>
          <w:b/>
          <w:bCs/>
          <w:color w:val="666666"/>
          <w:sz w:val="18"/>
          <w:szCs w:val="18"/>
          <w:lang w:eastAsia="ru-RU"/>
        </w:rPr>
        <w:t>Администрация городского поселения «Борзинское»</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ПОСТАНОВЛЕНИЕ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«10» декабря 2015г.                                                                               № 1001           </w:t>
      </w:r>
      <w:r w:rsidRPr="001C4B49">
        <w:rPr>
          <w:rFonts w:ascii="Arial" w:eastAsia="Times New Roman" w:hAnsi="Arial" w:cs="Arial"/>
          <w:b/>
          <w:bCs/>
          <w:color w:val="666666"/>
          <w:sz w:val="18"/>
          <w:szCs w:val="18"/>
          <w:lang w:eastAsia="ru-RU"/>
        </w:rPr>
        <w:t>город Борзя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r w:rsidRPr="001C4B49">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в новой редакции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пунктом 7 части 1 статьи 14, статьями 26, 27 Жилищного кодекса Российской Федерации от 29.12.2004 N 188-ФЗ,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1C4B49">
        <w:rPr>
          <w:rFonts w:ascii="Arial" w:eastAsia="Times New Roman" w:hAnsi="Arial" w:cs="Arial"/>
          <w:b/>
          <w:bCs/>
          <w:color w:val="666666"/>
          <w:sz w:val="18"/>
          <w:szCs w:val="18"/>
          <w:lang w:eastAsia="ru-RU"/>
        </w:rPr>
        <w:t>постановляет: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1. Утвердить прилагаемый административный регламент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в новой редакции.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  379  от 02 июня 2014г. «Об утверждении административного регламента предоставления муниципальной услуги «Согласование переустройства и (или) перепланировки жилого помещения» администрацией городского поселения «Борзинское» в новой редакции».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И.о.руководителя  администрации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городского поселения «Борзинское»                                               А.В. Макушев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vAlign w:val="center"/>
            <w:hideMark/>
          </w:tcPr>
          <w:p w:rsidR="001C4B49" w:rsidRPr="001C4B49" w:rsidRDefault="001C4B49" w:rsidP="001C4B49">
            <w:pPr>
              <w:spacing w:after="0" w:line="240" w:lineRule="auto"/>
              <w:jc w:val="right"/>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Утверждено</w:t>
            </w:r>
          </w:p>
          <w:p w:rsidR="001C4B49" w:rsidRPr="001C4B49" w:rsidRDefault="001C4B49" w:rsidP="001C4B49">
            <w:pPr>
              <w:spacing w:after="0" w:line="240" w:lineRule="auto"/>
              <w:jc w:val="right"/>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постановлением администрации городского поселения «Борзинское» №  ____  от «___» _______ 2015г.</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br w:type="textWrapping" w:clear="all"/>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Административный регламент</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предоставления муниципальной услуги</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в новой редакции</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Общие положения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r w:rsidRPr="001C4B49">
        <w:rPr>
          <w:rFonts w:ascii="Arial" w:eastAsia="Times New Roman" w:hAnsi="Arial" w:cs="Arial"/>
          <w:b/>
          <w:bCs/>
          <w:color w:val="666666"/>
          <w:sz w:val="18"/>
          <w:szCs w:val="18"/>
          <w:lang w:eastAsia="ru-RU"/>
        </w:rPr>
        <w:t>1.1.  </w:t>
      </w:r>
      <w:r w:rsidRPr="001C4B49">
        <w:rPr>
          <w:rFonts w:ascii="Arial" w:eastAsia="Times New Roman" w:hAnsi="Arial" w:cs="Arial"/>
          <w:color w:val="666666"/>
          <w:sz w:val="18"/>
          <w:szCs w:val="18"/>
          <w:lang w:eastAsia="ru-RU"/>
        </w:rPr>
        <w:t>Административный регламент 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разработан в целях повышения качества и доступности результатов оказания муниципальной услуги по согласованию переустройства и (или) перепланировки жилого помещения,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согласованию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согласованию переустройства и (или) перепланировки жилого помещения гражданам и юридическим лицам и обеспечивает реализацию прав граждан и юридических лиц, осуществляющих в принадлежащих им жилых помещениях переустройство и (или) перепланировку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1.2.</w:t>
      </w:r>
      <w:r w:rsidRPr="001C4B49">
        <w:rPr>
          <w:rFonts w:ascii="Arial" w:eastAsia="Times New Roman" w:hAnsi="Arial" w:cs="Arial"/>
          <w:color w:val="666666"/>
          <w:sz w:val="18"/>
          <w:szCs w:val="18"/>
          <w:lang w:eastAsia="ru-RU"/>
        </w:rPr>
        <w:t>   </w:t>
      </w:r>
      <w:r w:rsidRPr="001C4B49">
        <w:rPr>
          <w:rFonts w:ascii="Arial" w:eastAsia="Times New Roman" w:hAnsi="Arial" w:cs="Arial"/>
          <w:b/>
          <w:bCs/>
          <w:color w:val="666666"/>
          <w:sz w:val="18"/>
          <w:szCs w:val="18"/>
          <w:lang w:eastAsia="ru-RU"/>
        </w:rPr>
        <w:t>Описание заявителей.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Заявителями, которым предоставляется муниципальная услуга, являются физические и (или) юридические лица, имеющие намерение осуществить перепланировку и (или) переустройство принадлежащего им на праве собственности жилого (нежилого) помещения, а также наниматели жилых (нежилых) помещений по договору социального найма (далее - заявители).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запрос о предоставлении муниципальной услуги (подлинник или нотариально заверенную копию).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lastRenderedPageBreak/>
        <w:t>1.3.   Порядок информирования о правилах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www.gosuslugi.ru., либо регионального портала государственных и муниципальных услуг- http: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1.3.2. По письменным запросам.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Савватеевская № 23 кабинет 31.</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Адрес электронной почты для направления обращений: </w:t>
      </w:r>
      <w:hyperlink r:id="rId5" w:history="1">
        <w:r w:rsidRPr="001C4B49">
          <w:rPr>
            <w:rFonts w:ascii="Arial" w:eastAsia="Times New Roman" w:hAnsi="Arial" w:cs="Arial"/>
            <w:color w:val="1DB7B1"/>
            <w:sz w:val="18"/>
            <w:szCs w:val="18"/>
            <w:lang w:eastAsia="ru-RU"/>
          </w:rPr>
          <w:t>adm-borzya@mail.ru</w:t>
        </w:r>
      </w:hyperlink>
      <w:r w:rsidRPr="001C4B49">
        <w:rPr>
          <w:rFonts w:ascii="Arial" w:eastAsia="Times New Roman" w:hAnsi="Arial" w:cs="Arial"/>
          <w:color w:val="666666"/>
          <w:sz w:val="18"/>
          <w:szCs w:val="18"/>
          <w:lang w:eastAsia="ru-RU"/>
        </w:rPr>
        <w:t>, www.mfc-chita.ru, </w:t>
      </w:r>
      <w:hyperlink r:id="rId6" w:history="1">
        <w:r w:rsidRPr="001C4B49">
          <w:rPr>
            <w:rFonts w:ascii="Arial" w:eastAsia="Times New Roman" w:hAnsi="Arial" w:cs="Arial"/>
            <w:color w:val="1DB7B1"/>
            <w:sz w:val="18"/>
            <w:szCs w:val="18"/>
            <w:lang w:eastAsia="ru-RU"/>
          </w:rPr>
          <w:t>info@mfc-chita.ru</w:t>
        </w:r>
      </w:hyperlink>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1.3.3. Посредством телефонной связи.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Телефоны 30233 33583, 30233 32028, 88002340175(единый номер).</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КГАУ «МФЦ Забайкальского края».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(вторник, среда с 8.30 до 13.00, с 14.00 до 17.30).</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График работы КГАУ «МФЦ Забайкальского края»: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Понедельник, среда, четверг, пятница: с 08:00 до 17:00 без перерыва;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Вторник: с 08:00 до 20:00 без перерыва;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Суббота: с 08:00 до 17:00, с перерывом на обед с 12:00 до 13:00;                            Выходной: воскресенье.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1.3.5. На информационных стендах по месту нахождения Исполнителя и КГАУ «МФЦ Забайкальского края»размещается следующая информация: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извлечение из административного регламента;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образец заявления о согласовании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график работы органа, предоставляющего муниципальную услугу;</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уполномоченные выдавать согласования переустройства и (или) перепланировки жилого помещения и КГАУ «МФЦ Забайкальского края».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1.3.7. На сайте органа, предоставляющего муниципальную услугу, размещается следующая информация: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текст административного регламента;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образец заявления о согласовании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1.3.8. Основными требованиями к информированию заявителей являются: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достоверность и полнота предоставляемой информации;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четкость изложения информации;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удобство и доступность получения информации;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оперативность предоставления информации.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1.3.9. Порядок получения информации по вопросам предоставления муниципальной услуги, в том числе о ходе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 При информировании посредством средств телефонной связи должностные лица подразделения, уполномоченного выдавать согласование на переустройство и (или) перепланировку жилого помещения, обязаны предоставить следующую информацию: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порядке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сроках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сведения об адресах сайта и электронной почты органа, предоставляющего муниципальную услугу;</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сведения о ходе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б)  При информировании по письменным запросам ответ на запрос направляется по почте в адрес заявителя в срок, не превышающий 45 дней со дня регистрации такого запроса.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 При информировании по запросам,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дней со дня регистрации запроса.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II. Стандарт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2.1. Наименование муниципальной услуги –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2.2.Наименование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2.3. Результат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2.3.1. Результатом предоставления муниципальной услуги является: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согласование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мотивированный отказ в выдаче согласования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2.4. Срок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2.4.1. Срок предоставления услуги составляет 45 дней со дня регистрации запроса.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Предоставление муниципальной услуги осуществляется в соответствии с нормативными правовыми актами: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постановлением Правительства РФ от 21 января 2006 года № 25 «Об утверждении Правил пользования жилыми помещениями» («Собрание законодательства РФ», 30.01.2006, N 5, ст. 546);</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(опубликовано в «Российской газете» от 06 мая 2005 года, № 95, в Собрании законодательства Российской Федерации от 09 мая 2005 года , № 19, ст. 1812);</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(опубликовано в «Российской газете» от 23 октября 2003 года, № 214);</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1C4B49">
        <w:rPr>
          <w:rFonts w:ascii="Arial" w:eastAsia="Times New Roman" w:hAnsi="Arial" w:cs="Arial"/>
          <w:color w:val="666666"/>
          <w:sz w:val="18"/>
          <w:szCs w:val="18"/>
          <w:lang w:eastAsia="ru-RU"/>
        </w:rPr>
        <w:lastRenderedPageBreak/>
        <w:t>государственных и муниципальных услуг (осуществление функций)» («Собрание законодательства РФ», 31 октября 2011 года, № 44, ст.6274);</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Уставом городского поселения «Борзинское», принятым решением Совета городского поселения «Борзинское» от  18.05.2011 г № 304;</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иными нормативными правовыми актами Российской Федерации, Забайкальского края и муниципальными правовыми актами.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2.6.1.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  Заявление о переустройстве и (или) перепланировке жилого помещения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Заявление заполняется по форме, утвержденной уполномоченным Правительством Российской Федерации федеральным органом исполнительной власти,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2.6.2.  документ, удостоверяющий личность заявителя или представителя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2.6.3.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2.6.4.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2.6.5.  технический паспорт переустраиваемого и (или) перепланируемого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2.6.7.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Документы (их копии или сведения, содержащиеся в них), указанные в пунктах 2.6.3; 2.6.7 запрашиваются органами, уполномоченными на согласование переустройства и (или) перепланировки жилого помещения,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межведомственным запросам документы (их копии или сведения, содержащиеся в них), указанные в пунктах 2.6.3; 2.6.7,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Документы, указанные в пунктах 2.6.3; 2.6.7,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2.7. Перечень оснований для отказа в приеме документов, необходимых для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Основанием для отказа в приеме документов, необходимых для предоставления муниципальной услуги является: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заявление подписано ненадлежащим лицом;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текст заявления, адрес заявителя не поддаются прочтению.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2.8. Перечень оснований для отказа в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Основанием для отказа в предоставлении муниципальной услуги по согласованию переустройства и (или) перепланировки жилого помещения  является: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-отсутствие документов, предусмотренных пунктом 2.6 настоящего административного регламента;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-представление документов в ненадлежащий орган;</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несоответствие проекта переустройства и (или) перепланировки жилого помещения требованиям законодательства;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2.9. Размер платы, взимаемой с заявителя при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Предоставление муниципальной услуги по согласованию переустройства и (или) перепланировки жилого помещения осуществляется без взимания платы.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время приема при получении информации о ходе выполнения услуги не должно превышать 15 минут;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время ожидания при получении разрешения на строительство не должно превышать 15 минут.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2.11. Срок и порядок регистрации запроса заявителя о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 с выдачей расписки в получении документов с указанием их перечня и даты их получения.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(туалет, гардероб).</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стульями и столами для оформления документов.</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2.12.6. К информационным стендам должна быть обеспечена возможность свободного доступа граждан.</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2.12.7. Исполнитель должен быть оснащен рабочими местами с доступом к автоматизированным информационным системам обеспечивающим: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ведение и хранение дела заявителя в электронной форме;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2.13. Показатели доступности и качества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открытость информации о муниципальной услуге;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своевременность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вежливость и корректность специалистов Исполнителя;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комфортность ожидания и получения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2.14. Иные требования, в том числе учитывающие особенности предоставления муниципальной услуги в электронной форме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обеспечение возможности получения муниципальной услуги в полном объеме в КГАУ «МФЦ Забайкальского края.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Особенности предоставления муниципальной услуги в электронной форме.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Формы и виды обращений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
        <w:gridCol w:w="3327"/>
        <w:gridCol w:w="1832"/>
        <w:gridCol w:w="2439"/>
        <w:gridCol w:w="650"/>
        <w:gridCol w:w="1628"/>
        <w:gridCol w:w="2798"/>
        <w:gridCol w:w="2121"/>
      </w:tblGrid>
      <w:tr w:rsidR="001C4B49" w:rsidRPr="001C4B49" w:rsidTr="001C4B49">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w:t>
            </w:r>
          </w:p>
        </w:tc>
        <w:tc>
          <w:tcPr>
            <w:tcW w:w="4815" w:type="dxa"/>
            <w:vMerge w:val="restart"/>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Наименование документа</w:t>
            </w:r>
          </w:p>
        </w:tc>
        <w:tc>
          <w:tcPr>
            <w:tcW w:w="1140" w:type="dxa"/>
            <w:vMerge w:val="restart"/>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3405" w:type="dxa"/>
            <w:gridSpan w:val="3"/>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Личный прием</w:t>
            </w:r>
          </w:p>
        </w:tc>
        <w:tc>
          <w:tcPr>
            <w:tcW w:w="5250" w:type="dxa"/>
            <w:gridSpan w:val="2"/>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1C4B49" w:rsidRPr="001C4B49" w:rsidTr="001C4B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p>
        </w:tc>
        <w:tc>
          <w:tcPr>
            <w:tcW w:w="2415" w:type="dxa"/>
            <w:gridSpan w:val="2"/>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Электронный вид</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Бумажно-электронный вид</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Электронный</w:t>
            </w:r>
          </w:p>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 вид</w:t>
            </w:r>
          </w:p>
        </w:tc>
      </w:tr>
      <w:tr w:rsidR="001C4B49" w:rsidRPr="001C4B49" w:rsidTr="001C4B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Кол-во</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Вид документа</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Вид документа</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b/>
                <w:bCs/>
                <w:sz w:val="24"/>
                <w:szCs w:val="24"/>
                <w:lang w:eastAsia="ru-RU"/>
              </w:rPr>
              <w:t>Вид документа</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Заявление о переустройстве и (или) перепланировке по форме (приложение № 2)</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 Документ, подписанный простой ЭЦП</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2</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 xml:space="preserve">Документ, удостоверяющий </w:t>
            </w:r>
            <w:r w:rsidRPr="001C4B49">
              <w:rPr>
                <w:rFonts w:ascii="Times New Roman" w:eastAsia="Times New Roman" w:hAnsi="Times New Roman" w:cs="Times New Roman"/>
                <w:sz w:val="24"/>
                <w:szCs w:val="24"/>
                <w:lang w:eastAsia="ru-RU"/>
              </w:rPr>
              <w:lastRenderedPageBreak/>
              <w:t>личность заявителя (представителя)</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lastRenderedPageBreak/>
              <w:t>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УЭК</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 xml:space="preserve">Скан-копия документа, </w:t>
            </w:r>
            <w:r w:rsidRPr="001C4B49">
              <w:rPr>
                <w:rFonts w:ascii="Times New Roman" w:eastAsia="Times New Roman" w:hAnsi="Times New Roman" w:cs="Times New Roman"/>
                <w:sz w:val="24"/>
                <w:szCs w:val="24"/>
                <w:lang w:eastAsia="ru-RU"/>
              </w:rPr>
              <w:lastRenderedPageBreak/>
              <w:t>сформированного в бумажном виде, завереннаяусиленной квалифицированной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lastRenderedPageBreak/>
              <w:t>УЭК</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lastRenderedPageBreak/>
              <w:t>3</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Документ, удостоверяющий полномочия представителя заявителя на право обращения с заявлением о предоставлении муниципальной услуги</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4</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Правоустанавливающие документы на переустраиваемое и (или) перепланируемое жилое помещение</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Не 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подлинники или засвидетельствованные в нотариальном порядке копии</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Запрос в Росреестр</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Запрос в Росреестр</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5</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6</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Технический паспорт переустраиваемого и (или) перепланируемого жилого помещения</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7</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документов наниматель переустраиваемого и (или) перепланируемого жилого помещения по договору социального найма)</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Документ, подписанный усиленной квалифицированной ЭЦП всех членов сеьи</w:t>
            </w:r>
          </w:p>
        </w:tc>
      </w:tr>
      <w:tr w:rsidR="001C4B49" w:rsidRPr="001C4B49" w:rsidTr="001C4B4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8</w:t>
            </w:r>
          </w:p>
        </w:tc>
        <w:tc>
          <w:tcPr>
            <w:tcW w:w="481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w:t>
            </w:r>
            <w:r w:rsidRPr="001C4B49">
              <w:rPr>
                <w:rFonts w:ascii="Times New Roman" w:eastAsia="Times New Roman" w:hAnsi="Times New Roman" w:cs="Times New Roman"/>
                <w:sz w:val="24"/>
                <w:szCs w:val="24"/>
                <w:lang w:eastAsia="ru-RU"/>
              </w:rPr>
              <w:lastRenderedPageBreak/>
              <w:t>помещение или дом, в котором оно находится, является памятником архитектуры, истории или культуры.</w:t>
            </w:r>
          </w:p>
        </w:tc>
        <w:tc>
          <w:tcPr>
            <w:tcW w:w="114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lastRenderedPageBreak/>
              <w:t>Не обязательно</w:t>
            </w:r>
          </w:p>
        </w:tc>
        <w:tc>
          <w:tcPr>
            <w:tcW w:w="156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Запрос в Министерство культуры Забайкальского края</w:t>
            </w:r>
          </w:p>
        </w:tc>
        <w:tc>
          <w:tcPr>
            <w:tcW w:w="38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425" w:type="dxa"/>
            <w:tcBorders>
              <w:top w:val="outset" w:sz="6" w:space="0" w:color="auto"/>
              <w:left w:val="outset" w:sz="6" w:space="0" w:color="auto"/>
              <w:bottom w:val="outset" w:sz="6" w:space="0" w:color="auto"/>
              <w:right w:val="outset" w:sz="6" w:space="0" w:color="auto"/>
            </w:tcBorders>
            <w:hideMark/>
          </w:tcPr>
          <w:p w:rsidR="001C4B49" w:rsidRPr="001C4B49" w:rsidRDefault="001C4B49" w:rsidP="001C4B49">
            <w:pPr>
              <w:spacing w:after="0" w:line="240" w:lineRule="auto"/>
              <w:rPr>
                <w:rFonts w:ascii="Times New Roman" w:eastAsia="Times New Roman" w:hAnsi="Times New Roman" w:cs="Times New Roman"/>
                <w:sz w:val="24"/>
                <w:szCs w:val="24"/>
                <w:lang w:eastAsia="ru-RU"/>
              </w:rPr>
            </w:pPr>
            <w:r w:rsidRPr="001C4B49">
              <w:rPr>
                <w:rFonts w:ascii="Times New Roman" w:eastAsia="Times New Roman" w:hAnsi="Times New Roman" w:cs="Times New Roman"/>
                <w:sz w:val="24"/>
                <w:szCs w:val="24"/>
                <w:lang w:eastAsia="ru-RU"/>
              </w:rPr>
              <w:t>Запрос в Министерство культуры Забайкальского края</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3.1.</w:t>
      </w:r>
      <w:r w:rsidRPr="001C4B49">
        <w:rPr>
          <w:rFonts w:ascii="Arial" w:eastAsia="Times New Roman" w:hAnsi="Arial" w:cs="Arial"/>
          <w:color w:val="666666"/>
          <w:sz w:val="18"/>
          <w:szCs w:val="18"/>
          <w:lang w:eastAsia="ru-RU"/>
        </w:rPr>
        <w:t> Предоставление муниципальной услуги включает в себя следующие административные процедуры: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прием и регистрация Заявления и документов, представленных заявителем с выдачей расписки в получении документов с указанием их перечня и даты их получения;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проверка наличия документов, необходимых для согласования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проверка документов на соответствие требованиям, установленным Жилищным кодексом Российской Федерации, и подготовка согласования переустройства и (или) перепланировки жилого помещения либо уведомления заявителя об отказе в его получении;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выдача согласования переустройства и (или) перепланировки жилого помещения либо уведомления заявителя об отказе в его получении.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3.2. </w:t>
      </w:r>
      <w:r w:rsidRPr="001C4B49">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заявления о согласовании переустройства и (или) перепланировки жилого помещения, по форме и с приложением документов в соответствии с настоящим регламентом.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3.3. </w:t>
      </w:r>
      <w:r w:rsidRPr="001C4B49">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соответствие их перечню, указанному в п. 2.6 настоящего регламента;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документы не исполнены карандашом.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 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r w:rsidRPr="001C4B49">
        <w:rPr>
          <w:rFonts w:ascii="Arial" w:eastAsia="Times New Roman" w:hAnsi="Arial" w:cs="Arial"/>
          <w:b/>
          <w:bCs/>
          <w:color w:val="666666"/>
          <w:sz w:val="18"/>
          <w:szCs w:val="18"/>
          <w:lang w:eastAsia="ru-RU"/>
        </w:rPr>
        <w:t>3.4.</w:t>
      </w:r>
      <w:r w:rsidRPr="001C4B49">
        <w:rPr>
          <w:rFonts w:ascii="Arial" w:eastAsia="Times New Roman" w:hAnsi="Arial" w:cs="Arial"/>
          <w:color w:val="666666"/>
          <w:sz w:val="18"/>
          <w:szCs w:val="18"/>
          <w:lang w:eastAsia="ru-RU"/>
        </w:rPr>
        <w:t> Основанием для начала проверки представленных заявителем документов и подготовки согласования переустройства и (или) перепланировки жилого помещения либо уведомления застройщика об отказе в его получении, - является поступление документов ответственному исполнителю после регистрации.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Ответственный исполнитель проводит проверку представленных документов по следующим пунктам: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наличие документов, указанных в п. 2.6 Административного регламента.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правоустанавливающие документы на переустраиваемое и (или) перепланируемое жилое помещение;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В случае полноты и правильности составления представленных документов ответственный исполнитель направляет пакет документов на рассмотрение Комиссии для принятия решения о возможности или невозможности переустройства и (или) перепланировки жилого помещения. Состав Комиссии определяется распоряжением администрации городского поселения «Борзинское». Заседания Комиссии проводятся по мере поступления документов. По результатам рассмотрения Комиссией заявления о согласовании переустройства и (или) перепланировки жилых помещений и представленных документов составляется протокол, в котором указывается о возможности согласования переустройства и перепланировки жилых помещений или об отказе в согласовании переустройства и перепланировки жилого помещения. Протокол заседания Комиссии подписывается председателем и секретарем Комиссии.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После принятия Комиссией решения о согласовании переустройства и (или) перепланировки жилых  помещений или об отказе в  согласовании переустройства и (или) перепланировки жилых помещений, ответственный исполнитель готовит проект постановления администрации городского поселения  «Борзинское» об утверждении протокола Комиссии о согласовании переустройства и (или) перепланировки жилых помещений  или об отказе в согласовании переустройства и (или) перепланировки жилых  помещений, который направляется руководителю администрации городского поселения «Борзинское» для рассмотрения и подписания.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После подписания постановления об утверждении протокола межведомственной комиссии о согласовании переустройства и (или) перепланировки жилых помещений  или об отказе в согласовании переустройства и (или) перепланировки жилых  помещений ответственный исполнитель готовит проект решения о согласовании или об отказе в согласовании переустройства и (или) перепланировки жилого помещения, который направляется руководителю администрации городского поселения «Борзинское» для подписания.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Срок выполнения данной административной процедуры составляет три рабочих  дня.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После подписания решения о согласовании или об отказе в согласовании переустройства и (или) перепланировки жилого помещения ответственный исполнитель: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 устной форме (посредством телефонной связи) информирует заявителя о подписании решения о согласовании или об отказе в согласовании переустройства и (или) перепланировки жилого помещения, о дате, времени получения решения о согласовании или об отказе в согласовании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выдает заявителю или представителю заявителя один экземпляр решения о согласовании или об отказе в согласовании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Один экземпляр решения о согласовании или об отказе в согласовании переустройства и (или) перепланировки жилого помещения остается на хранении в администрации городского поселения «Борзинское» вместе с оригиналом заявления и документами, послужившими основанием для выдачи решения о согласовании или об отказе в согласовании переустройства и (или) перепланировки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Срок выполнения данной административной процедуры  3 рабочих дня.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Выдача Заявителю решения о согласовании переустройства и (или) перепланировки жилого  помещения служит основанием для проведения переустройства и (или) перепланировки.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решении о согласовании переустройства и (или) перепланировки жилого (нежилого) помещения и с соблюдением требований законодательства.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Завершение переустройства и (или) перепланировки подтверждается актом приемочной комиссии. По окончанию работ по переустройству и (или) перепланировке Заявитель обращается в администрацию городского поселения «Борзинское» с уведомлением об окончании работ по переустройству и (или) перепланировке и просьбой о выдаче акта приемочной комиссии. Акт приемочной комиссии утверждается постановлением администрации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Выдача Заявителю уведомления об отказе в согласовании переустройства и (или) перепланировки жилого помещения  подтверждает окончание процедуры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3.5. </w:t>
      </w:r>
      <w:r w:rsidRPr="001C4B49">
        <w:rPr>
          <w:rFonts w:ascii="Arial" w:eastAsia="Times New Roman" w:hAnsi="Arial" w:cs="Arial"/>
          <w:color w:val="666666"/>
          <w:sz w:val="18"/>
          <w:szCs w:val="18"/>
          <w:lang w:eastAsia="ru-RU"/>
        </w:rPr>
        <w:t>Выдача решения о согласовании переустройства и (или) перепланировки жилого  помещения производится ответственным исполнителем  администрации городского поселения «Борзинское». Основанием для начала административной процедуры, является поступление двух экземпляров подписанного решения или уведомления об отказе в его получении ответственному исполнителю.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3.6.</w:t>
      </w:r>
      <w:r w:rsidRPr="001C4B49">
        <w:rPr>
          <w:rFonts w:ascii="Arial" w:eastAsia="Times New Roman" w:hAnsi="Arial" w:cs="Arial"/>
          <w:color w:val="666666"/>
          <w:sz w:val="18"/>
          <w:szCs w:val="18"/>
          <w:lang w:eastAsia="ru-RU"/>
        </w:rPr>
        <w:t> Результатом административной процедуры является решение о согласовании переустройства и (или) перепланировки жилого  помещения или уведомления застройщика об отказе в его получении.</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IV. Порядок и формы контроля</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за исполнением административного регламента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r w:rsidRPr="001C4B49">
        <w:rPr>
          <w:rFonts w:ascii="Arial" w:eastAsia="Times New Roman" w:hAnsi="Arial" w:cs="Arial"/>
          <w:b/>
          <w:bCs/>
          <w:color w:val="666666"/>
          <w:sz w:val="18"/>
          <w:szCs w:val="18"/>
          <w:lang w:eastAsia="ru-RU"/>
        </w:rPr>
        <w:t>4.1.  </w:t>
      </w:r>
      <w:r w:rsidRPr="001C4B49">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4.2</w:t>
      </w:r>
      <w:r w:rsidRPr="001C4B49">
        <w:rPr>
          <w:rFonts w:ascii="Arial" w:eastAsia="Times New Roman" w:hAnsi="Arial" w:cs="Arial"/>
          <w:color w:val="666666"/>
          <w:sz w:val="18"/>
          <w:szCs w:val="18"/>
          <w:lang w:eastAsia="ru-RU"/>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-соблюдение сроков предоставления услуги, установленных настоящим  регламентом,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4.3.</w:t>
      </w:r>
      <w:r w:rsidRPr="001C4B49">
        <w:rPr>
          <w:rFonts w:ascii="Arial" w:eastAsia="Times New Roman" w:hAnsi="Arial" w:cs="Arial"/>
          <w:color w:val="666666"/>
          <w:sz w:val="18"/>
          <w:szCs w:val="18"/>
          <w:lang w:eastAsia="ru-RU"/>
        </w:rPr>
        <w:t>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4.4.</w:t>
      </w:r>
      <w:r w:rsidRPr="001C4B49">
        <w:rPr>
          <w:rFonts w:ascii="Arial" w:eastAsia="Times New Roman" w:hAnsi="Arial" w:cs="Arial"/>
          <w:color w:val="666666"/>
          <w:sz w:val="18"/>
          <w:szCs w:val="1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4.5.</w:t>
      </w:r>
      <w:r w:rsidRPr="001C4B49">
        <w:rPr>
          <w:rFonts w:ascii="Arial" w:eastAsia="Times New Roman" w:hAnsi="Arial" w:cs="Arial"/>
          <w:color w:val="666666"/>
          <w:sz w:val="18"/>
          <w:szCs w:val="1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V. Досудебный порядок обжалования решений и действий (бездействия) должностных лиц</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администрации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5.1.</w:t>
      </w:r>
      <w:r w:rsidRPr="001C4B49">
        <w:rPr>
          <w:rFonts w:ascii="Arial" w:eastAsia="Times New Roman" w:hAnsi="Arial" w:cs="Arial"/>
          <w:color w:val="666666"/>
          <w:sz w:val="18"/>
          <w:szCs w:val="18"/>
          <w:lang w:eastAsia="ru-RU"/>
        </w:rPr>
        <w:t>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5.2.</w:t>
      </w:r>
      <w:r w:rsidRPr="001C4B49">
        <w:rPr>
          <w:rFonts w:ascii="Arial" w:eastAsia="Times New Roman" w:hAnsi="Arial" w:cs="Arial"/>
          <w:color w:val="666666"/>
          <w:sz w:val="18"/>
          <w:szCs w:val="18"/>
          <w:lang w:eastAsia="ru-RU"/>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Предметом досудебного (внесудебного) обжалования являются: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нарушение срока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lastRenderedPageBreak/>
        <w:t>5.3.</w:t>
      </w:r>
      <w:r w:rsidRPr="001C4B49">
        <w:rPr>
          <w:rFonts w:ascii="Arial" w:eastAsia="Times New Roman" w:hAnsi="Arial" w:cs="Arial"/>
          <w:color w:val="666666"/>
          <w:sz w:val="18"/>
          <w:szCs w:val="1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(претензию) не дается в следующих случаях:</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5.4. </w:t>
      </w:r>
      <w:r w:rsidRPr="001C4B49">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5.5. </w:t>
      </w:r>
      <w:r w:rsidRPr="001C4B49">
        <w:rPr>
          <w:rFonts w:ascii="Arial" w:eastAsia="Times New Roman" w:hAnsi="Arial" w:cs="Arial"/>
          <w:color w:val="666666"/>
          <w:sz w:val="18"/>
          <w:szCs w:val="18"/>
          <w:lang w:eastAsia="ru-RU"/>
        </w:rPr>
        <w:t>Жалоба заявителя должна содержать следующую информацию: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5.6.</w:t>
      </w:r>
      <w:r w:rsidRPr="001C4B49">
        <w:rPr>
          <w:rFonts w:ascii="Arial" w:eastAsia="Times New Roman" w:hAnsi="Arial" w:cs="Arial"/>
          <w:color w:val="666666"/>
          <w:sz w:val="18"/>
          <w:szCs w:val="18"/>
          <w:lang w:eastAsia="ru-RU"/>
        </w:rPr>
        <w:t>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5.7.</w:t>
      </w:r>
      <w:r w:rsidRPr="001C4B49">
        <w:rPr>
          <w:rFonts w:ascii="Arial" w:eastAsia="Times New Roman" w:hAnsi="Arial" w:cs="Arial"/>
          <w:color w:val="666666"/>
          <w:sz w:val="18"/>
          <w:szCs w:val="18"/>
          <w:lang w:eastAsia="ru-RU"/>
        </w:rPr>
        <w:t> Рассмотрение жалобы  не может быть поручено лицу, чьи решения и (или) действия (бездействие) обжалуются.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xml:space="preserve">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w:t>
      </w:r>
      <w:r w:rsidRPr="001C4B49">
        <w:rPr>
          <w:rFonts w:ascii="Arial" w:eastAsia="Times New Roman" w:hAnsi="Arial" w:cs="Arial"/>
          <w:color w:val="666666"/>
          <w:sz w:val="18"/>
          <w:szCs w:val="18"/>
          <w:lang w:eastAsia="ru-RU"/>
        </w:rPr>
        <w:lastRenderedPageBreak/>
        <w:t>подведомственности и подсудности устанавливаются процессуальным законодательством Российской Федерации.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1C4B49" w:rsidRPr="001C4B49" w:rsidTr="001C4B49">
        <w:trPr>
          <w:tblCellSpacing w:w="0" w:type="dxa"/>
        </w:trPr>
        <w:tc>
          <w:tcPr>
            <w:tcW w:w="507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Приложение № 1</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 Административному регламенту</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администрации городского поселения «Борзинское»</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предоставлению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БЛОК-СХЕМА</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предоставления  муниципальной услуги</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Межведомственная комиссия</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1064984339"/>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ПОЧТОВЫЕ, ЭЛЕКТРОННЫЕ ОТПРАВЛЕНИЯ</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1112893113"/>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 об утверждении протокола межведомственной комиссии</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411047729"/>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ЗАЯВЛЕНИЕ О СОГЛАСОВАНИИ ПЕРЕУСТРОЙСТВА И (ИЛИ) ПЕРЕПЛАНИРОВКИ ЖИЛОГО  ПОМЕЩЕНИЯ</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379746700"/>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 ХОДЕ ПРИЕМА</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1956792964"/>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Регистрация постановления, решения</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827747518"/>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Отдел организационно-правовой и кадровой работы администрации городского поселения «Борзинское»</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Протокол решения о согласовании переустройства и (или) перепланировки жилого помещения</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Протокол решения об отказе в согласовании переустройства и (или) перепланировки жилого помещения</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916591820"/>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Рассмотрение проекта постановления об утверждении протокола руководителем администрации городского поселения «Борзинское»</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Рассмотрение проекта постановления об утверждении протокола руководителем администрации городского поселения «Борзинское»</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1741369982"/>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Постановление об утверждении протокола межведомственной комиссии</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1378045191"/>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Регистрация постановления, решения</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divId w:val="925116485"/>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Проверка представленных документов, проведение процедуры запросов</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Решение о согласовании переустройства и (или) перепланировки жилого помещения</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Решение об отказе в согласовании переустройства и (или) перепланировки жилого помещения</w:t>
            </w:r>
          </w:p>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1C4B49" w:rsidRPr="001C4B49" w:rsidTr="001C4B49">
        <w:trPr>
          <w:tblCellSpacing w:w="0" w:type="dxa"/>
        </w:trPr>
        <w:tc>
          <w:tcPr>
            <w:tcW w:w="0" w:type="auto"/>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Утверждённый акт приемочной комиссии</w:t>
            </w:r>
          </w:p>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результату выполненных работ по переустройству и (или) перепланировке жилого помещения)</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Приложение № 2</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 Административному регламенту</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администрации городского поселения «Борзинское»</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предоставлению муниципальной услуги</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«Прием документов, необходимых для согласования</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перепланировки и (или) переустройства</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жилого (нежилого) помещения,</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а также выдача соответствующих решений</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 согласовании или об отказе»</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i/>
          <w:iCs/>
          <w:color w:val="666666"/>
          <w:sz w:val="18"/>
          <w:szCs w:val="18"/>
          <w:lang w:eastAsia="ru-RU"/>
        </w:rPr>
        <w:t> </w:t>
      </w:r>
    </w:p>
    <w:p w:rsidR="001C4B49" w:rsidRPr="001C4B49" w:rsidRDefault="001C4B49" w:rsidP="001C4B49">
      <w:pPr>
        <w:shd w:val="clear" w:color="auto" w:fill="F5F5F5"/>
        <w:spacing w:after="0" w:line="240" w:lineRule="auto"/>
        <w:jc w:val="right"/>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В____________________________________________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(наименование органа местного самоуправления муниципального образования)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ЗАЯВЛЕНИЕ</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b/>
          <w:bCs/>
          <w:color w:val="666666"/>
          <w:sz w:val="18"/>
          <w:szCs w:val="18"/>
          <w:lang w:eastAsia="ru-RU"/>
        </w:rPr>
        <w:t>о переустройстве и (или) перепланировке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 ___________________________________________________________________________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(указывается наниматель, либо арендатор, либо собственник жилого помещения, либо собственники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жилого помещения, находящегося в общей собственности двух и более лиц, в случае, если ни один из</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собственников либо иных лиц не уполномочен в установленном порядке представлять их интересы)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i/>
          <w:iCs/>
          <w:color w:val="666666"/>
          <w:sz w:val="18"/>
          <w:szCs w:val="18"/>
          <w:lang w:eastAsia="ru-RU"/>
        </w:rPr>
        <w:t>________________________________________________________________________________________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i/>
          <w:iCs/>
          <w:color w:val="666666"/>
          <w:sz w:val="18"/>
          <w:szCs w:val="18"/>
          <w:lang w:eastAsia="ru-RU"/>
        </w:rPr>
        <w:t>________________________________________________________________________________________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i/>
          <w:iCs/>
          <w:color w:val="666666"/>
          <w:sz w:val="18"/>
          <w:szCs w:val="18"/>
          <w:lang w:eastAsia="ru-RU"/>
        </w:rPr>
        <w:t>________________________________________________________________________________________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i/>
          <w:iCs/>
          <w:color w:val="666666"/>
          <w:sz w:val="18"/>
          <w:szCs w:val="18"/>
          <w:lang w:eastAsia="ru-RU"/>
        </w:rPr>
        <w:t>________________________________________________________________________________________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i/>
          <w:iCs/>
          <w:color w:val="666666"/>
          <w:sz w:val="18"/>
          <w:szCs w:val="18"/>
          <w:lang w:eastAsia="ru-RU"/>
        </w:rPr>
        <w:t>Примечание. </w:t>
      </w:r>
      <w:r w:rsidRPr="001C4B49">
        <w:rPr>
          <w:rFonts w:ascii="Arial" w:eastAsia="Times New Roman" w:hAnsi="Arial" w:cs="Arial"/>
          <w:color w:val="666666"/>
          <w:sz w:val="18"/>
          <w:szCs w:val="1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Для юридических лиц указываются: наименование, организационно-правовая форма, адрес ме</w:t>
      </w:r>
      <w:r w:rsidRPr="001C4B49">
        <w:rPr>
          <w:rFonts w:ascii="Arial" w:eastAsia="Times New Roman" w:hAnsi="Arial" w:cs="Arial"/>
          <w:color w:val="666666"/>
          <w:sz w:val="18"/>
          <w:szCs w:val="18"/>
          <w:lang w:eastAsia="ru-RU"/>
        </w:rPr>
        <w:softHyphen/>
        <w:t>ста нахождения, номер телефона, фамилия, имя, отчество лица, уполномоченного представлять инте</w:t>
      </w:r>
      <w:r w:rsidRPr="001C4B49">
        <w:rPr>
          <w:rFonts w:ascii="Arial" w:eastAsia="Times New Roman" w:hAnsi="Arial" w:cs="Arial"/>
          <w:color w:val="666666"/>
          <w:sz w:val="18"/>
          <w:szCs w:val="18"/>
          <w:lang w:eastAsia="ru-RU"/>
        </w:rPr>
        <w:softHyphen/>
        <w:t>ресы юридического лица, с указанием реквизитов документа, удостоверяющего эти правомочия и прилагаемого к заявлению.</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Место нахождения жилого помещения:_________________________________________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(указывается полный адрес: субъект Российской Федерации,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муниципальное образование, поселение, улица, дом, корпус, строение,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____________________________________________________________________________________________________________________________________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квартира (комната), подъезд, этаж]</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Собственник(и) жилого помещения:___________________________________________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__________________________________________________________________________________________________________________________________________________________________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Прошу разрешить 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(переустройство, перепланировку, переустройство и перепланировку - нужное указать)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жилого помещения, занимаемого на основании________________________________________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(права собственности, договора найма,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договора аренды - нужное указать)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согласно прилагаемому проекту (проектной документации) переустройства и (или) перепла</w:t>
      </w:r>
      <w:r w:rsidRPr="001C4B49">
        <w:rPr>
          <w:rFonts w:ascii="Arial" w:eastAsia="Times New Roman" w:hAnsi="Arial" w:cs="Arial"/>
          <w:color w:val="666666"/>
          <w:sz w:val="18"/>
          <w:szCs w:val="18"/>
          <w:lang w:eastAsia="ru-RU"/>
        </w:rPr>
        <w:softHyphen/>
        <w:t>нировки жилого помещения.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Срок производства ремонтно-строительных работ с "___"_________________200_ 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 "___"_________________200_г.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Режим производства ремонтно-строительных работ с_________по_________часов</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в__________дни.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Обязуюсь: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осуществить ремонтно-строительные работы в соответствии с проектом (проектной до</w:t>
      </w:r>
      <w:r w:rsidRPr="001C4B49">
        <w:rPr>
          <w:rFonts w:ascii="Arial" w:eastAsia="Times New Roman" w:hAnsi="Arial" w:cs="Arial"/>
          <w:color w:val="666666"/>
          <w:sz w:val="18"/>
          <w:szCs w:val="18"/>
          <w:lang w:eastAsia="ru-RU"/>
        </w:rPr>
        <w:softHyphen/>
        <w:t>кументацией);</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обеспечить свободный доступ к месту проведения ремонтно-строительных работ долж</w:t>
      </w:r>
      <w:r w:rsidRPr="001C4B49">
        <w:rPr>
          <w:rFonts w:ascii="Arial" w:eastAsia="Times New Roman" w:hAnsi="Arial" w:cs="Arial"/>
          <w:color w:val="666666"/>
          <w:sz w:val="18"/>
          <w:szCs w:val="18"/>
          <w:lang w:eastAsia="ru-RU"/>
        </w:rPr>
        <w:softHyphen/>
        <w:t>ностных лиц органа местного самоуправления муниципального образования либо уполномо</w:t>
      </w:r>
      <w:r w:rsidRPr="001C4B49">
        <w:rPr>
          <w:rFonts w:ascii="Arial" w:eastAsia="Times New Roman" w:hAnsi="Arial" w:cs="Arial"/>
          <w:color w:val="666666"/>
          <w:sz w:val="18"/>
          <w:szCs w:val="18"/>
          <w:lang w:eastAsia="ru-RU"/>
        </w:rPr>
        <w:softHyphen/>
        <w:t>ченного им органа для проверки хода работ;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осуществить работы в установленные сроки и с соблюдением согласованного режима проведения работ.</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Согласие на переустройство и (или) перепланировку получено от совместно проживаю</w:t>
      </w:r>
      <w:r w:rsidRPr="001C4B49">
        <w:rPr>
          <w:rFonts w:ascii="Arial" w:eastAsia="Times New Roman" w:hAnsi="Arial" w:cs="Arial"/>
          <w:color w:val="666666"/>
          <w:sz w:val="18"/>
          <w:szCs w:val="18"/>
          <w:lang w:eastAsia="ru-RU"/>
        </w:rPr>
        <w:softHyphen/>
        <w:t>щих совершеннолетних членов семьи нанимателя жилого помещения по договору социально</w:t>
      </w:r>
      <w:r w:rsidRPr="001C4B49">
        <w:rPr>
          <w:rFonts w:ascii="Arial" w:eastAsia="Times New Roman" w:hAnsi="Arial" w:cs="Arial"/>
          <w:color w:val="666666"/>
          <w:sz w:val="18"/>
          <w:szCs w:val="18"/>
          <w:lang w:eastAsia="ru-RU"/>
        </w:rPr>
        <w:softHyphen/>
        <w:t>го найма от "_____" ____________________200    г. №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20"/>
        <w:gridCol w:w="2563"/>
        <w:gridCol w:w="3073"/>
        <w:gridCol w:w="1245"/>
        <w:gridCol w:w="2054"/>
      </w:tblGrid>
      <w:tr w:rsidR="001C4B49" w:rsidRPr="001C4B49" w:rsidTr="001C4B49">
        <w:trPr>
          <w:tblCellSpacing w:w="0" w:type="dxa"/>
        </w:trPr>
        <w:tc>
          <w:tcPr>
            <w:tcW w:w="420" w:type="dxa"/>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п/п</w:t>
            </w:r>
          </w:p>
        </w:tc>
        <w:tc>
          <w:tcPr>
            <w:tcW w:w="2565" w:type="dxa"/>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Фамилия, имя, отчество</w:t>
            </w:r>
          </w:p>
        </w:tc>
        <w:tc>
          <w:tcPr>
            <w:tcW w:w="3075" w:type="dxa"/>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Документ, удостоверяющий личность (серия, номер, кем и когда выдан)</w:t>
            </w:r>
          </w:p>
        </w:tc>
        <w:tc>
          <w:tcPr>
            <w:tcW w:w="1245" w:type="dxa"/>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Подпись*</w:t>
            </w:r>
          </w:p>
        </w:tc>
        <w:tc>
          <w:tcPr>
            <w:tcW w:w="2055" w:type="dxa"/>
            <w:shd w:val="clear" w:color="auto" w:fill="F5F5F5"/>
            <w:vAlign w:val="center"/>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Отметка о нотариальном заверении подписей лиц</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w:t>
            </w:r>
          </w:p>
        </w:tc>
        <w:tc>
          <w:tcPr>
            <w:tcW w:w="2565" w:type="dxa"/>
            <w:shd w:val="clear" w:color="auto" w:fill="F5F5F5"/>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w:t>
            </w:r>
          </w:p>
        </w:tc>
        <w:tc>
          <w:tcPr>
            <w:tcW w:w="3075" w:type="dxa"/>
            <w:shd w:val="clear" w:color="auto" w:fill="F5F5F5"/>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3</w:t>
            </w:r>
          </w:p>
        </w:tc>
        <w:tc>
          <w:tcPr>
            <w:tcW w:w="1245" w:type="dxa"/>
            <w:shd w:val="clear" w:color="auto" w:fill="F5F5F5"/>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4</w:t>
            </w:r>
          </w:p>
        </w:tc>
        <w:tc>
          <w:tcPr>
            <w:tcW w:w="2055" w:type="dxa"/>
            <w:shd w:val="clear" w:color="auto" w:fill="F5F5F5"/>
            <w:hideMark/>
          </w:tcPr>
          <w:p w:rsidR="001C4B49" w:rsidRPr="001C4B49" w:rsidRDefault="001C4B49" w:rsidP="001C4B49">
            <w:pPr>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5</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r w:rsidR="001C4B49" w:rsidRPr="001C4B49" w:rsidTr="001C4B49">
        <w:trPr>
          <w:tblCellSpacing w:w="0" w:type="dxa"/>
        </w:trPr>
        <w:tc>
          <w:tcPr>
            <w:tcW w:w="420"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56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307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124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c>
          <w:tcPr>
            <w:tcW w:w="2055" w:type="dxa"/>
            <w:shd w:val="clear" w:color="auto" w:fill="F5F5F5"/>
            <w:hideMark/>
          </w:tcPr>
          <w:p w:rsidR="001C4B49" w:rsidRPr="001C4B49" w:rsidRDefault="001C4B49" w:rsidP="001C4B49">
            <w:pPr>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tc>
      </w:tr>
    </w:tbl>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w:t>
      </w:r>
      <w:r w:rsidRPr="001C4B49">
        <w:rPr>
          <w:rFonts w:ascii="Arial" w:eastAsia="Times New Roman" w:hAnsi="Arial" w:cs="Arial"/>
          <w:color w:val="666666"/>
          <w:sz w:val="18"/>
          <w:szCs w:val="18"/>
          <w:lang w:eastAsia="ru-RU"/>
        </w:rPr>
        <w:softHyphen/>
        <w:t>ное нотариально, с проставлением отметки об этом в графе 5.</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К заявлению прилагаются следующие документы:</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1)___________________________________________________________________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(указывается вид и реквизиты правоустанавливающего документа на переустраиваемое и (или)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________________________________________________________________на ____________листах;</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перепланируемое жилое помещение (с отметкой: подлинник или нотариально заверенная копия))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2)  проект (проектная документация) переустройства и (или) перепланировки жилого по</w:t>
      </w:r>
      <w:r w:rsidRPr="001C4B49">
        <w:rPr>
          <w:rFonts w:ascii="Arial" w:eastAsia="Times New Roman" w:hAnsi="Arial" w:cs="Arial"/>
          <w:color w:val="666666"/>
          <w:sz w:val="18"/>
          <w:szCs w:val="18"/>
          <w:lang w:eastAsia="ru-RU"/>
        </w:rPr>
        <w:softHyphen/>
        <w:t>мещения на______листах;</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3)  технический паспорт переустраиваемого и (или) перепланируемого жилого помеще</w:t>
      </w:r>
      <w:r w:rsidRPr="001C4B49">
        <w:rPr>
          <w:rFonts w:ascii="Arial" w:eastAsia="Times New Roman" w:hAnsi="Arial" w:cs="Arial"/>
          <w:color w:val="666666"/>
          <w:sz w:val="18"/>
          <w:szCs w:val="18"/>
          <w:lang w:eastAsia="ru-RU"/>
        </w:rPr>
        <w:softHyphen/>
        <w:t>ния на______листах;</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4) заключение органа по охране памятников архитектуры, истории и культуры о допусти</w:t>
      </w:r>
      <w:r w:rsidRPr="001C4B49">
        <w:rPr>
          <w:rFonts w:ascii="Arial" w:eastAsia="Times New Roman" w:hAnsi="Arial" w:cs="Arial"/>
          <w:color w:val="666666"/>
          <w:sz w:val="18"/>
          <w:szCs w:val="18"/>
          <w:lang w:eastAsia="ru-RU"/>
        </w:rPr>
        <w:softHyphen/>
        <w:t>мости проведения переустройства и (или) перепланировки жилого помещения (представля</w:t>
      </w:r>
      <w:r w:rsidRPr="001C4B49">
        <w:rPr>
          <w:rFonts w:ascii="Arial" w:eastAsia="Times New Roman" w:hAnsi="Arial" w:cs="Arial"/>
          <w:color w:val="666666"/>
          <w:sz w:val="18"/>
          <w:szCs w:val="18"/>
          <w:lang w:eastAsia="ru-RU"/>
        </w:rPr>
        <w:softHyphen/>
        <w:t>ется в случаях, если такое жилое помещение или дом, в котором оно находится, является памятником архитектуры, истории или культуры) на______листах;</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5) документы, подтверждающие согласие временно отсутствующих членов семьи нани</w:t>
      </w:r>
      <w:r w:rsidRPr="001C4B49">
        <w:rPr>
          <w:rFonts w:ascii="Arial" w:eastAsia="Times New Roman" w:hAnsi="Arial" w:cs="Arial"/>
          <w:color w:val="666666"/>
          <w:sz w:val="18"/>
          <w:szCs w:val="18"/>
          <w:lang w:eastAsia="ru-RU"/>
        </w:rPr>
        <w:softHyphen/>
        <w:t>мателя на переустройство и (или) перепланировку жилого помещения, на______листах (при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необходимости);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6)  иные документы:_________________________________________________________</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(доверенности, выписки из уставов и др.)</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Подписи лиц, подавших заявление*: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"___"_________________200_ г.                _______________     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(дата)                                                                                     (подпись заявителя)                                    (расшифровка подписи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w:t>
      </w:r>
      <w:r w:rsidRPr="001C4B49">
        <w:rPr>
          <w:rFonts w:ascii="Arial" w:eastAsia="Times New Roman" w:hAnsi="Arial" w:cs="Arial"/>
          <w:color w:val="666666"/>
          <w:sz w:val="18"/>
          <w:szCs w:val="18"/>
          <w:lang w:eastAsia="ru-RU"/>
        </w:rPr>
        <w:softHyphen/>
        <w:t>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lastRenderedPageBreak/>
        <w:t>"________"___________________200__ г.                                                     ____________________                                            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(дата)                                                                                                             (подпись заявителя)                            (расшифровка подписи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"________"___________________200__ г.                                                     ____________________                                            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(дата)                                                                                                             (подпись заявителя)                            (расшифровка подписи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"________"___________________200__ г.                                                     ____________________                                            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(дата)                                                                                                             (подпись заявителя)                            (расшифровка подписи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w:t>
      </w:r>
    </w:p>
    <w:p w:rsidR="001C4B49" w:rsidRPr="001C4B49" w:rsidRDefault="001C4B49" w:rsidP="001C4B49">
      <w:pPr>
        <w:shd w:val="clear" w:color="auto" w:fill="F5F5F5"/>
        <w:spacing w:after="0" w:line="240" w:lineRule="auto"/>
        <w:jc w:val="center"/>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(следующие позиции заполняются должностным лицом, принявшим заявление)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Документы представлены на приеме          "___"_________________200_ 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Входящий номер регистрации заявления               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Выдана расписка в получении документов            "___" ___________________200__ 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Расписку получил                                                    "___" _____________________200__ г.</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(подпись заявителя)</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(должность,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_________________________________________________________                                                                                             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Ф.И.О. должностного лица, принявшего заявление)                                                                                                                                     (подпись)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вручить лично,</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Подпись</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______________________                     ____________________________________</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(расшифровка подписи)</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 </w:t>
      </w:r>
    </w:p>
    <w:p w:rsidR="001C4B49" w:rsidRPr="001C4B49" w:rsidRDefault="001C4B49" w:rsidP="001C4B49">
      <w:pPr>
        <w:shd w:val="clear" w:color="auto" w:fill="F5F5F5"/>
        <w:spacing w:after="0" w:line="240" w:lineRule="auto"/>
        <w:rPr>
          <w:rFonts w:ascii="Arial" w:eastAsia="Times New Roman" w:hAnsi="Arial" w:cs="Arial"/>
          <w:color w:val="666666"/>
          <w:sz w:val="18"/>
          <w:szCs w:val="18"/>
          <w:lang w:eastAsia="ru-RU"/>
        </w:rPr>
      </w:pPr>
      <w:r w:rsidRPr="001C4B49">
        <w:rPr>
          <w:rFonts w:ascii="Arial" w:eastAsia="Times New Roman" w:hAnsi="Arial" w:cs="Arial"/>
          <w:color w:val="666666"/>
          <w:sz w:val="18"/>
          <w:szCs w:val="18"/>
          <w:lang w:eastAsia="ru-RU"/>
        </w:rPr>
        <w:t>Дата «___»__________ 201__ год</w:t>
      </w:r>
    </w:p>
    <w:p w:rsidR="00E4206A" w:rsidRDefault="001C4B4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32"/>
    <w:rsid w:val="001C4B49"/>
    <w:rsid w:val="001D1832"/>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B49"/>
    <w:rPr>
      <w:b/>
      <w:bCs/>
    </w:rPr>
  </w:style>
  <w:style w:type="character" w:customStyle="1" w:styleId="apple-converted-space">
    <w:name w:val="apple-converted-space"/>
    <w:basedOn w:val="a0"/>
    <w:rsid w:val="001C4B49"/>
  </w:style>
  <w:style w:type="character" w:styleId="a5">
    <w:name w:val="Hyperlink"/>
    <w:basedOn w:val="a0"/>
    <w:uiPriority w:val="99"/>
    <w:semiHidden/>
    <w:unhideWhenUsed/>
    <w:rsid w:val="001C4B49"/>
    <w:rPr>
      <w:color w:val="0000FF"/>
      <w:u w:val="single"/>
    </w:rPr>
  </w:style>
  <w:style w:type="character" w:styleId="a6">
    <w:name w:val="Emphasis"/>
    <w:basedOn w:val="a0"/>
    <w:uiPriority w:val="20"/>
    <w:qFormat/>
    <w:rsid w:val="001C4B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4B49"/>
    <w:rPr>
      <w:b/>
      <w:bCs/>
    </w:rPr>
  </w:style>
  <w:style w:type="character" w:customStyle="1" w:styleId="apple-converted-space">
    <w:name w:val="apple-converted-space"/>
    <w:basedOn w:val="a0"/>
    <w:rsid w:val="001C4B49"/>
  </w:style>
  <w:style w:type="character" w:styleId="a5">
    <w:name w:val="Hyperlink"/>
    <w:basedOn w:val="a0"/>
    <w:uiPriority w:val="99"/>
    <w:semiHidden/>
    <w:unhideWhenUsed/>
    <w:rsid w:val="001C4B49"/>
    <w:rPr>
      <w:color w:val="0000FF"/>
      <w:u w:val="single"/>
    </w:rPr>
  </w:style>
  <w:style w:type="character" w:styleId="a6">
    <w:name w:val="Emphasis"/>
    <w:basedOn w:val="a0"/>
    <w:uiPriority w:val="20"/>
    <w:qFormat/>
    <w:rsid w:val="001C4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50440">
      <w:bodyDiv w:val="1"/>
      <w:marLeft w:val="0"/>
      <w:marRight w:val="0"/>
      <w:marTop w:val="0"/>
      <w:marBottom w:val="0"/>
      <w:divBdr>
        <w:top w:val="none" w:sz="0" w:space="0" w:color="auto"/>
        <w:left w:val="none" w:sz="0" w:space="0" w:color="auto"/>
        <w:bottom w:val="none" w:sz="0" w:space="0" w:color="auto"/>
        <w:right w:val="none" w:sz="0" w:space="0" w:color="auto"/>
      </w:divBdr>
      <w:divsChild>
        <w:div w:id="1182743327">
          <w:marLeft w:val="0"/>
          <w:marRight w:val="0"/>
          <w:marTop w:val="0"/>
          <w:marBottom w:val="0"/>
          <w:divBdr>
            <w:top w:val="none" w:sz="0" w:space="0" w:color="auto"/>
            <w:left w:val="none" w:sz="0" w:space="0" w:color="auto"/>
            <w:bottom w:val="none" w:sz="0" w:space="0" w:color="auto"/>
            <w:right w:val="none" w:sz="0" w:space="0" w:color="auto"/>
          </w:divBdr>
          <w:divsChild>
            <w:div w:id="2079281814">
              <w:marLeft w:val="0"/>
              <w:marRight w:val="0"/>
              <w:marTop w:val="0"/>
              <w:marBottom w:val="0"/>
              <w:divBdr>
                <w:top w:val="none" w:sz="0" w:space="0" w:color="auto"/>
                <w:left w:val="none" w:sz="0" w:space="0" w:color="auto"/>
                <w:bottom w:val="none" w:sz="0" w:space="0" w:color="auto"/>
                <w:right w:val="none" w:sz="0" w:space="0" w:color="auto"/>
              </w:divBdr>
            </w:div>
          </w:divsChild>
        </w:div>
        <w:div w:id="711922531">
          <w:marLeft w:val="0"/>
          <w:marRight w:val="0"/>
          <w:marTop w:val="0"/>
          <w:marBottom w:val="0"/>
          <w:divBdr>
            <w:top w:val="none" w:sz="0" w:space="0" w:color="auto"/>
            <w:left w:val="none" w:sz="0" w:space="0" w:color="auto"/>
            <w:bottom w:val="none" w:sz="0" w:space="0" w:color="auto"/>
            <w:right w:val="none" w:sz="0" w:space="0" w:color="auto"/>
          </w:divBdr>
        </w:div>
        <w:div w:id="23479719">
          <w:marLeft w:val="0"/>
          <w:marRight w:val="0"/>
          <w:marTop w:val="0"/>
          <w:marBottom w:val="0"/>
          <w:divBdr>
            <w:top w:val="none" w:sz="0" w:space="0" w:color="auto"/>
            <w:left w:val="none" w:sz="0" w:space="0" w:color="auto"/>
            <w:bottom w:val="none" w:sz="0" w:space="0" w:color="auto"/>
            <w:right w:val="none" w:sz="0" w:space="0" w:color="auto"/>
          </w:divBdr>
        </w:div>
        <w:div w:id="1064984339">
          <w:marLeft w:val="0"/>
          <w:marRight w:val="0"/>
          <w:marTop w:val="0"/>
          <w:marBottom w:val="0"/>
          <w:divBdr>
            <w:top w:val="none" w:sz="0" w:space="0" w:color="auto"/>
            <w:left w:val="none" w:sz="0" w:space="0" w:color="auto"/>
            <w:bottom w:val="none" w:sz="0" w:space="0" w:color="auto"/>
            <w:right w:val="none" w:sz="0" w:space="0" w:color="auto"/>
          </w:divBdr>
        </w:div>
        <w:div w:id="1112893113">
          <w:marLeft w:val="0"/>
          <w:marRight w:val="0"/>
          <w:marTop w:val="0"/>
          <w:marBottom w:val="0"/>
          <w:divBdr>
            <w:top w:val="none" w:sz="0" w:space="0" w:color="auto"/>
            <w:left w:val="none" w:sz="0" w:space="0" w:color="auto"/>
            <w:bottom w:val="none" w:sz="0" w:space="0" w:color="auto"/>
            <w:right w:val="none" w:sz="0" w:space="0" w:color="auto"/>
          </w:divBdr>
        </w:div>
        <w:div w:id="411047729">
          <w:marLeft w:val="0"/>
          <w:marRight w:val="0"/>
          <w:marTop w:val="0"/>
          <w:marBottom w:val="0"/>
          <w:divBdr>
            <w:top w:val="none" w:sz="0" w:space="0" w:color="auto"/>
            <w:left w:val="none" w:sz="0" w:space="0" w:color="auto"/>
            <w:bottom w:val="none" w:sz="0" w:space="0" w:color="auto"/>
            <w:right w:val="none" w:sz="0" w:space="0" w:color="auto"/>
          </w:divBdr>
        </w:div>
        <w:div w:id="379746700">
          <w:marLeft w:val="0"/>
          <w:marRight w:val="0"/>
          <w:marTop w:val="0"/>
          <w:marBottom w:val="0"/>
          <w:divBdr>
            <w:top w:val="none" w:sz="0" w:space="0" w:color="auto"/>
            <w:left w:val="none" w:sz="0" w:space="0" w:color="auto"/>
            <w:bottom w:val="none" w:sz="0" w:space="0" w:color="auto"/>
            <w:right w:val="none" w:sz="0" w:space="0" w:color="auto"/>
          </w:divBdr>
        </w:div>
        <w:div w:id="1956792964">
          <w:marLeft w:val="0"/>
          <w:marRight w:val="0"/>
          <w:marTop w:val="0"/>
          <w:marBottom w:val="0"/>
          <w:divBdr>
            <w:top w:val="none" w:sz="0" w:space="0" w:color="auto"/>
            <w:left w:val="none" w:sz="0" w:space="0" w:color="auto"/>
            <w:bottom w:val="none" w:sz="0" w:space="0" w:color="auto"/>
            <w:right w:val="none" w:sz="0" w:space="0" w:color="auto"/>
          </w:divBdr>
        </w:div>
        <w:div w:id="827747518">
          <w:marLeft w:val="0"/>
          <w:marRight w:val="0"/>
          <w:marTop w:val="0"/>
          <w:marBottom w:val="0"/>
          <w:divBdr>
            <w:top w:val="none" w:sz="0" w:space="0" w:color="auto"/>
            <w:left w:val="none" w:sz="0" w:space="0" w:color="auto"/>
            <w:bottom w:val="none" w:sz="0" w:space="0" w:color="auto"/>
            <w:right w:val="none" w:sz="0" w:space="0" w:color="auto"/>
          </w:divBdr>
        </w:div>
        <w:div w:id="1319923034">
          <w:marLeft w:val="0"/>
          <w:marRight w:val="0"/>
          <w:marTop w:val="0"/>
          <w:marBottom w:val="0"/>
          <w:divBdr>
            <w:top w:val="none" w:sz="0" w:space="0" w:color="auto"/>
            <w:left w:val="none" w:sz="0" w:space="0" w:color="auto"/>
            <w:bottom w:val="none" w:sz="0" w:space="0" w:color="auto"/>
            <w:right w:val="none" w:sz="0" w:space="0" w:color="auto"/>
          </w:divBdr>
        </w:div>
        <w:div w:id="749039634">
          <w:marLeft w:val="0"/>
          <w:marRight w:val="0"/>
          <w:marTop w:val="0"/>
          <w:marBottom w:val="0"/>
          <w:divBdr>
            <w:top w:val="none" w:sz="0" w:space="0" w:color="auto"/>
            <w:left w:val="none" w:sz="0" w:space="0" w:color="auto"/>
            <w:bottom w:val="none" w:sz="0" w:space="0" w:color="auto"/>
            <w:right w:val="none" w:sz="0" w:space="0" w:color="auto"/>
          </w:divBdr>
        </w:div>
        <w:div w:id="916591820">
          <w:marLeft w:val="0"/>
          <w:marRight w:val="0"/>
          <w:marTop w:val="0"/>
          <w:marBottom w:val="0"/>
          <w:divBdr>
            <w:top w:val="none" w:sz="0" w:space="0" w:color="auto"/>
            <w:left w:val="none" w:sz="0" w:space="0" w:color="auto"/>
            <w:bottom w:val="none" w:sz="0" w:space="0" w:color="auto"/>
            <w:right w:val="none" w:sz="0" w:space="0" w:color="auto"/>
          </w:divBdr>
        </w:div>
        <w:div w:id="2046297110">
          <w:marLeft w:val="0"/>
          <w:marRight w:val="0"/>
          <w:marTop w:val="0"/>
          <w:marBottom w:val="0"/>
          <w:divBdr>
            <w:top w:val="none" w:sz="0" w:space="0" w:color="auto"/>
            <w:left w:val="none" w:sz="0" w:space="0" w:color="auto"/>
            <w:bottom w:val="none" w:sz="0" w:space="0" w:color="auto"/>
            <w:right w:val="none" w:sz="0" w:space="0" w:color="auto"/>
          </w:divBdr>
        </w:div>
        <w:div w:id="1741369982">
          <w:marLeft w:val="0"/>
          <w:marRight w:val="0"/>
          <w:marTop w:val="0"/>
          <w:marBottom w:val="0"/>
          <w:divBdr>
            <w:top w:val="none" w:sz="0" w:space="0" w:color="auto"/>
            <w:left w:val="none" w:sz="0" w:space="0" w:color="auto"/>
            <w:bottom w:val="none" w:sz="0" w:space="0" w:color="auto"/>
            <w:right w:val="none" w:sz="0" w:space="0" w:color="auto"/>
          </w:divBdr>
        </w:div>
        <w:div w:id="1378045191">
          <w:marLeft w:val="0"/>
          <w:marRight w:val="0"/>
          <w:marTop w:val="0"/>
          <w:marBottom w:val="0"/>
          <w:divBdr>
            <w:top w:val="none" w:sz="0" w:space="0" w:color="auto"/>
            <w:left w:val="none" w:sz="0" w:space="0" w:color="auto"/>
            <w:bottom w:val="none" w:sz="0" w:space="0" w:color="auto"/>
            <w:right w:val="none" w:sz="0" w:space="0" w:color="auto"/>
          </w:divBdr>
        </w:div>
        <w:div w:id="925116485">
          <w:marLeft w:val="0"/>
          <w:marRight w:val="0"/>
          <w:marTop w:val="0"/>
          <w:marBottom w:val="0"/>
          <w:divBdr>
            <w:top w:val="none" w:sz="0" w:space="0" w:color="auto"/>
            <w:left w:val="none" w:sz="0" w:space="0" w:color="auto"/>
            <w:bottom w:val="none" w:sz="0" w:space="0" w:color="auto"/>
            <w:right w:val="none" w:sz="0" w:space="0" w:color="auto"/>
          </w:divBdr>
        </w:div>
        <w:div w:id="1418596367">
          <w:marLeft w:val="0"/>
          <w:marRight w:val="0"/>
          <w:marTop w:val="0"/>
          <w:marBottom w:val="0"/>
          <w:divBdr>
            <w:top w:val="none" w:sz="0" w:space="0" w:color="auto"/>
            <w:left w:val="none" w:sz="0" w:space="0" w:color="auto"/>
            <w:bottom w:val="none" w:sz="0" w:space="0" w:color="auto"/>
            <w:right w:val="none" w:sz="0" w:space="0" w:color="auto"/>
          </w:divBdr>
        </w:div>
        <w:div w:id="941375605">
          <w:marLeft w:val="0"/>
          <w:marRight w:val="0"/>
          <w:marTop w:val="0"/>
          <w:marBottom w:val="0"/>
          <w:divBdr>
            <w:top w:val="none" w:sz="0" w:space="0" w:color="auto"/>
            <w:left w:val="none" w:sz="0" w:space="0" w:color="auto"/>
            <w:bottom w:val="none" w:sz="0" w:space="0" w:color="auto"/>
            <w:right w:val="none" w:sz="0" w:space="0" w:color="auto"/>
          </w:divBdr>
        </w:div>
        <w:div w:id="177701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fc-chita.ru" TargetMode="External"/><Relationship Id="rId5" Type="http://schemas.openxmlformats.org/officeDocument/2006/relationships/hyperlink" Target="mailto:adm-borzy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9975</Words>
  <Characters>56861</Characters>
  <Application>Microsoft Office Word</Application>
  <DocSecurity>0</DocSecurity>
  <Lines>473</Lines>
  <Paragraphs>133</Paragraphs>
  <ScaleCrop>false</ScaleCrop>
  <Company/>
  <LinksUpToDate>false</LinksUpToDate>
  <CharactersWithSpaces>66703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2016-09-27T04:16:00Z</dcterms:created>
  <dcterms:modified xsi:type="dcterms:W3CDTF">2016-09-27T04:16:00Z</dcterms:modified>
</cp:coreProperties>
</file>