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74830">
        <w:rPr>
          <w:szCs w:val="28"/>
        </w:rPr>
        <w:t>15</w:t>
      </w:r>
      <w:r w:rsidR="00AD758A">
        <w:rPr>
          <w:szCs w:val="28"/>
        </w:rPr>
        <w:t>» августа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CC441D">
        <w:rPr>
          <w:szCs w:val="28"/>
        </w:rPr>
        <w:t>688</w:t>
      </w:r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D177DA">
        <w:rPr>
          <w:szCs w:val="28"/>
        </w:rPr>
        <w:t>18</w:t>
      </w:r>
      <w:r w:rsidR="00AD758A">
        <w:rPr>
          <w:szCs w:val="28"/>
        </w:rPr>
        <w:t xml:space="preserve"> августа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CC441D">
        <w:rPr>
          <w:szCs w:val="28"/>
        </w:rPr>
        <w:t>ул. Богдана Хмельницкого, №11А/31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CC441D">
        <w:t>-18</w:t>
      </w:r>
      <w:r w:rsidR="00257F9D">
        <w:t xml:space="preserve"> </w:t>
      </w:r>
      <w:proofErr w:type="spellStart"/>
      <w:r w:rsidR="00EE2215">
        <w:t>кв.</w:t>
      </w:r>
      <w:r w:rsidR="00257F9D">
        <w:t>м</w:t>
      </w:r>
      <w:proofErr w:type="spellEnd"/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CC441D">
        <w:rPr>
          <w:szCs w:val="28"/>
        </w:rPr>
        <w:t>едения публичных слушаний – 15-30</w:t>
      </w:r>
      <w:bookmarkStart w:id="0" w:name="_GoBack"/>
      <w:bookmarkEnd w:id="0"/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64" w:rsidRDefault="00722864">
      <w:r>
        <w:separator/>
      </w:r>
    </w:p>
  </w:endnote>
  <w:endnote w:type="continuationSeparator" w:id="0">
    <w:p w:rsidR="00722864" w:rsidRDefault="0072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64" w:rsidRDefault="00722864">
      <w:r>
        <w:separator/>
      </w:r>
    </w:p>
  </w:footnote>
  <w:footnote w:type="continuationSeparator" w:id="0">
    <w:p w:rsidR="00722864" w:rsidRDefault="0072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7150-47A9-47FD-AF87-996E72A2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2022-08-14T23:59:00Z</cp:lastPrinted>
  <dcterms:created xsi:type="dcterms:W3CDTF">2022-08-15T04:42:00Z</dcterms:created>
  <dcterms:modified xsi:type="dcterms:W3CDTF">2022-08-15T04:42:00Z</dcterms:modified>
</cp:coreProperties>
</file>