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r w:rsidRPr="001369A4">
        <w:rPr>
          <w:rFonts w:ascii="Arial" w:eastAsia="Times New Roman" w:hAnsi="Arial" w:cs="Arial"/>
          <w:b/>
          <w:bCs/>
          <w:color w:val="666666"/>
          <w:sz w:val="18"/>
          <w:szCs w:val="18"/>
          <w:lang w:eastAsia="ru-RU"/>
        </w:rPr>
        <w:t>Совет городского поселения «Борзинское»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 РЕШЕНИЕ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 июня 2015 года                                                                              № 264                   </w:t>
      </w:r>
      <w:r w:rsidRPr="001369A4">
        <w:rPr>
          <w:rFonts w:ascii="Arial" w:eastAsia="Times New Roman" w:hAnsi="Arial" w:cs="Arial"/>
          <w:b/>
          <w:bCs/>
          <w:color w:val="666666"/>
          <w:sz w:val="18"/>
          <w:szCs w:val="18"/>
          <w:lang w:eastAsia="ru-RU"/>
        </w:rPr>
        <w:t>город  Борзя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 О нормах и правилах благоустройства</w:t>
      </w:r>
      <w:r w:rsidRPr="001369A4">
        <w:rPr>
          <w:rFonts w:ascii="Arial" w:eastAsia="Times New Roman" w:hAnsi="Arial" w:cs="Arial"/>
          <w:color w:val="666666"/>
          <w:sz w:val="18"/>
          <w:szCs w:val="18"/>
          <w:lang w:eastAsia="ru-RU"/>
        </w:rPr>
        <w:t>  </w:t>
      </w:r>
      <w:r w:rsidRPr="001369A4">
        <w:rPr>
          <w:rFonts w:ascii="Arial" w:eastAsia="Times New Roman" w:hAnsi="Arial" w:cs="Arial"/>
          <w:b/>
          <w:bCs/>
          <w:color w:val="666666"/>
          <w:sz w:val="18"/>
          <w:szCs w:val="18"/>
          <w:lang w:eastAsia="ru-RU"/>
        </w:rPr>
        <w:t>территории городского поселения «Борзинское»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целях организации и обеспечения благоустройства территории городского поселения «Борзинское», руководствуясь  пунктом 19, части 7.1, статьи 14 Закона РФ «Об общих принципах организации местного самоуправления в Российской Федерации» от 6 октября 2003 года № 131-ФЗ, статьями 8, 25, 34 Устава городского поселения «Борзинское», Совет городского поселения </w:t>
      </w:r>
      <w:r w:rsidRPr="001369A4">
        <w:rPr>
          <w:rFonts w:ascii="Arial" w:eastAsia="Times New Roman" w:hAnsi="Arial" w:cs="Arial"/>
          <w:b/>
          <w:bCs/>
          <w:color w:val="666666"/>
          <w:sz w:val="18"/>
          <w:szCs w:val="18"/>
          <w:lang w:eastAsia="ru-RU"/>
        </w:rPr>
        <w:t>решил</w:t>
      </w:r>
      <w:r w:rsidRPr="001369A4">
        <w:rPr>
          <w:rFonts w:ascii="Arial" w:eastAsia="Times New Roman" w:hAnsi="Arial" w:cs="Arial"/>
          <w:color w:val="666666"/>
          <w:sz w:val="18"/>
          <w:szCs w:val="18"/>
          <w:lang w:eastAsia="ru-RU"/>
        </w:rPr>
        <w:t>:</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Утвердить нормы и правила благоустройства территории городского поселения «Борзинское» (прилагаются).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 Считать утратившим силу решение Совета городского поселения «Борзинское» № 43 от 26.06.2012г. «О нормах и правилах по благоустройству территорий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 Настоящее решение вступает в силу с момента официального опубликования (обнародования).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Глава городского поселения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«Борзинское»                                                                       С.М. Бабушкин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br w:type="textWrapping" w:clear="all"/>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УТВЕРЖДЕНЫ</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решением Совета городского</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поселения «Борзинское»</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от «25» июня 2015г. № 264</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НОРМЫ  И   ПРАВИЛА БЛАГОУСТРОЙСТВА ТЕРРИТОРИИ ГОРОДСКОГО ПОСЕЛЕНИЯ «БОРЗИНСКОЕ»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1. ОБЩИЕ ПОЛОЖЕНИЯ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Настоящие нормы и правила разработаны в соответствии со статьей 14 Федерального Закона «Об общих принципах организации местного самоуправления в Российской Федерации» № 131-ФЗ от 06.10.2003г., Градостроительным кодексом Российской Федерации от 29.10.2004 № 190-ФЗ, Федеральным Законом от 30.03.1999г № 52-ФЗ «О санитарно-эпидемиологическом благополучии населения», в целях создания благоприятных условий для жизнедеятельности населения, охраны окружающей среды, обеспечения безопасности дорожного движения, сохранения жизни, здоровья и имущества граждан.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 Настоящие нормы и правила действуют на всей территории городского поселения «Борзинское»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строений, сооружений, расположенных на территории поселения.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1.3. Нормы и правила  применяются при проектировании, контроле за осуществлением мероприятий по благоустройству территории, эксплуатации благоустроенных территорий.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1.4.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городского поселения «Борзинское».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1.5. В настоящих Правилах применяются следующие термины с соответствующими определениями: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«Борзинское»  безопасной, удобной и привлекательной среды.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Объекты благоустройства территории городского поселения «Борзинское», на которых осуществляется деятельность по благоустройству: площадки, дворы, кварталы, функционально-планировочные образования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Объекты нормирования благоустройства территории городского поселения «Борзинское»: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w:t>
      </w:r>
      <w:r w:rsidRPr="001369A4">
        <w:rPr>
          <w:rFonts w:ascii="Arial" w:eastAsia="Times New Roman" w:hAnsi="Arial" w:cs="Arial"/>
          <w:color w:val="666666"/>
          <w:sz w:val="18"/>
          <w:szCs w:val="18"/>
          <w:lang w:eastAsia="ru-RU"/>
        </w:rPr>
        <w:lastRenderedPageBreak/>
        <w:t>объекты рекреации, улично-дорожная сеть населенного пункта, технические (охранно-эксплуатационные) зоны инженерных коммуникаций.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2. ЭЛЕМЕНТЫ БЛАГОУСТРОЙСТВА ТЕРРИТОРИИ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2.1. Элементы инженерной подготовки и защиты территории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2.1.4.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2.1.7. Следует предусматривать ограждение подпорных стенок и верхних бровок откосов при размещении на них транспортных коммуникаций согласно ГОСТ Р-52289,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2.1.11.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На территории городского поселения «Борзинское» не рекомендуется устройство поглощающих колодцев и испарительных площадок.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2.1.15. При ширине улицы в красных линиях более 30 м и уклонах более 30 промилле</w:t>
      </w:r>
      <w:r w:rsidRPr="001369A4">
        <w:rPr>
          <w:rFonts w:ascii="Arial" w:eastAsia="Times New Roman" w:hAnsi="Arial" w:cs="Arial"/>
          <w:color w:val="666666"/>
          <w:sz w:val="18"/>
          <w:szCs w:val="18"/>
          <w:vertAlign w:val="superscript"/>
          <w:lang w:eastAsia="ru-RU"/>
        </w:rPr>
        <w:t>&lt;*&gt;</w:t>
      </w:r>
      <w:r w:rsidRPr="001369A4">
        <w:rPr>
          <w:rFonts w:ascii="Arial" w:eastAsia="Times New Roman" w:hAnsi="Arial" w:cs="Arial"/>
          <w:color w:val="666666"/>
          <w:sz w:val="18"/>
          <w:szCs w:val="18"/>
          <w:lang w:eastAsia="ru-RU"/>
        </w:rPr>
        <w: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&lt;*&gt; Единица измерения, равная 0,1%.</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2.2. ОЗЕЛЕНЕНИЕ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2.2.3. На территории городского поселения «Борзинское» могут использоваться два вида озеленения: стационарное - посадка растений в грунт; мобильное – посадка растение в горшки, вазоны, контейнеры. Стационарное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2 Приложения №2). Рекомендуется соблюдать максимальное количество насаждений на различных территориях городского поселения «Борзинское» (таблица 3 Приложения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4 - 9 Приложения №2).</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2.2.5. Проектирование озеленения и формирование системы зеленых насаждений на территории городского поселения «Борзинское»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10, 11 Приложения №2);</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учитывать степень техногенных нагрузок от прилегающих территорий;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2.2.6. На территории городского поселения «Борзинское»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Приложение № 4.</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(таблица 10 Приложения № 2), цветочное оформление (таблица 4 Приложения № 2).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2.2.9.1. Для защиты от ветра рекомендуется использовать зеленые насаждения ажурной конструкции с вертикальной сомкнутостью полога 60 - 70%.</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таблице 7 Приложения № 2.</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lastRenderedPageBreak/>
        <w:t>2.3. ВИДЫ ПОКРЫТИЙ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твердые (капитальные) - монолитные или сборные, выполняемые из асфальтобетона, цементобетона, природного камня и т.п. материалов;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газонные, выполняемые по специальным технологиям подготовки и посадки травяного покрова;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комбинированные, представляющие сочетания покрытий, указанных выше (например, плитка, утопленная в газон и т.п.).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2.4. Сопряжения поверхностей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2.4.1. К элементам сопряжения поверхностей обычно относят различные виды бортовых камней, пандусы, ступени, лестницы.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Бортовые камни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значения, а также площадках автостоянок при крупных объектах обслуживания.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Ступени, лестницы, пандусы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w:t>
      </w:r>
      <w:r w:rsidRPr="001369A4">
        <w:rPr>
          <w:rFonts w:ascii="Arial" w:eastAsia="Times New Roman" w:hAnsi="Arial" w:cs="Arial"/>
          <w:color w:val="666666"/>
          <w:sz w:val="18"/>
          <w:szCs w:val="18"/>
          <w:lang w:eastAsia="ru-RU"/>
        </w:rPr>
        <w:lastRenderedPageBreak/>
        <w:t>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2.4.5. При проектировании открытых лестниц на перепадах рельефа высоту ступеней, ширину и уклон необходимо проектировать в соответствии с требованиями СНиП 59.13330.2012 «Доступность зданий и сооружений для маломобильных групп населения», СНиП 35-105-2002 «Реконструкция городской застройки с учетом доступности для инвалидов и других маломобильных групп населения»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2.4.6. Пандус обычно выполняется из нескользкого материала с шероховатой текстурой поверхности без горизонтальных канавок в соответствии с требованиями СНиП 59.13330.2012 «Доступность зданий и сооружений для маломобильных групп населения», СНиП 35-105-2002 «Реконструкция городской застройки с учетом доступности для инвалидов и других маломобильных групп населения»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2.4.7. При повороте пандуса или его протяженности более 9 м следует предусматривать горизонтальные площадки в соответствии с требованиями СНиП 59.13330.2012 «Доступность зданий и сооружений для маломобильных групп населения», СНиП 35-105-2002 «Реконструкция городской застройки с учетом доступности для инвалидов и других маломобильных групп населения»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пункту 2.1.</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2.5. Ограждения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2.5.2.1. 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пункту 2.1.7.</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2.5.2.3.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2.6. Малые архитектурные формы</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Устройства для оформления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w:t>
      </w:r>
      <w:r w:rsidRPr="001369A4">
        <w:rPr>
          <w:rFonts w:ascii="Arial" w:eastAsia="Times New Roman" w:hAnsi="Arial" w:cs="Arial"/>
          <w:color w:val="666666"/>
          <w:sz w:val="18"/>
          <w:szCs w:val="18"/>
          <w:lang w:eastAsia="ru-RU"/>
        </w:rPr>
        <w:lastRenderedPageBreak/>
        <w:t>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Водные 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2.6.3.1. Фонтаны рекомендуется проектировать на основании индивидуальных проектных разработок.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Мебель муниципального образования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Уличное коммунально-бытовое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Уличное техническое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2.6.6.1. Установка уличного технического оборудования должна обеспечивать удобный подход к оборудованию и соответствовать разделу 3 СНиП 35-01.</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2.6.7.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вентиляционные шахты оборудовать решетками.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2.7. Игровое и спортивное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13 Приложения №2).</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Игровое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2.7.3. Рекомендуется предусматривать следующие требования к материалу игрового оборудования и условиям его обработки: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2м необходимо предусматривать возможность доступа внутрь в виде отверстий (не менее двух) диаметром не менее 500 мм.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15 Приложения № 2.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14 Приложения № 2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Спортивное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2.8. Освещение и осветительное оборудование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2.8.1.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экономичность и энергоэффективность применяемых установок, рациональное распределение и использование электроэнергии;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удобство обслуживания и управления при разных режимах работы установок.</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Функциональное освещение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Архитектурное освещение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Световая информация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Источники света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Освещение транспортных и пешеходных зон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2.8.10.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w:t>
      </w:r>
      <w:r w:rsidRPr="001369A4">
        <w:rPr>
          <w:rFonts w:ascii="Arial" w:eastAsia="Times New Roman" w:hAnsi="Arial" w:cs="Arial"/>
          <w:color w:val="666666"/>
          <w:sz w:val="18"/>
          <w:szCs w:val="18"/>
          <w:lang w:eastAsia="ru-RU"/>
        </w:rPr>
        <w:lastRenderedPageBreak/>
        <w:t>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Режимы работы осветительных установок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установок СИ - по решению соответствующих ведомств или владельцев.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2.9. Средства наружной рекламы и информации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2.9.1. Размещение средств наружной рекламы и информации на территории населенного пункта рекомендуется производить согласно ГОСТ Р-52044.</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2.10. Некапитальные нестационарные сооружения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2.10.2.1.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2.10.2.2.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w:t>
      </w:r>
      <w:r w:rsidRPr="001369A4">
        <w:rPr>
          <w:rFonts w:ascii="Arial" w:eastAsia="Times New Roman" w:hAnsi="Arial" w:cs="Arial"/>
          <w:color w:val="666666"/>
          <w:sz w:val="18"/>
          <w:szCs w:val="18"/>
          <w:lang w:eastAsia="ru-RU"/>
        </w:rPr>
        <w:lastRenderedPageBreak/>
        <w:t>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2.10.5.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2.11. Оформление и оборудование зданий и сооружений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2.11.2.1.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обычно выполняет тротуар с твердым видом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2.11.5. При организации стока воды со скатных крыш через водосточные трубы рекомендуется: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не допускать высоты свободного падения воды из выходного отверстия трубы более 200 мм;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2.1.14 настоящих Методических рекомендаций);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предусматривать устройство дренажа в местах стока воды из трубы на газон или иные мягкие виды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№3). В этом случае следует предусматривать наличие разделяющих элементов (стационарного или переносного ограждения), контейнерного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w:t>
      </w:r>
      <w:r w:rsidRPr="001369A4">
        <w:rPr>
          <w:rFonts w:ascii="Arial" w:eastAsia="Times New Roman" w:hAnsi="Arial" w:cs="Arial"/>
          <w:color w:val="666666"/>
          <w:sz w:val="18"/>
          <w:szCs w:val="18"/>
          <w:lang w:eastAsia="ru-RU"/>
        </w:rPr>
        <w:lastRenderedPageBreak/>
        <w:t>предотвращения образования сосулек рекомендуется применение электрического контура по внешнему периметру крыши.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2.12. Площадки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Детские площадки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2.12.4.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2.6.4.1.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2.12.7.4. Размещение игрового оборудования следует проектировать с учетом нормативных параметров безопасности, представленных в таблице 14 Приложение № 2. Площадки спортивно-игровых комплексов </w:t>
      </w:r>
      <w:r w:rsidRPr="001369A4">
        <w:rPr>
          <w:rFonts w:ascii="Arial" w:eastAsia="Times New Roman" w:hAnsi="Arial" w:cs="Arial"/>
          <w:color w:val="666666"/>
          <w:sz w:val="18"/>
          <w:szCs w:val="18"/>
          <w:lang w:eastAsia="ru-RU"/>
        </w:rPr>
        <w:lastRenderedPageBreak/>
        <w:t>рекомендуется оборудовать стендом с правилами поведения на площадке и пользования спортивно-игровым оборудованием.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Площадки отдыха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2.12.4..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2.12.7.3. Не допускается применение растений с ядовитыми плодами.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2.12.10.4. Минимальный размер площадки с установкой одного стола со скамьями для настольных игр рекомендуется устанавливать в пределах 12 - 15 кв.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Спортивные площадки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Площадки для установки мусоросборников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w:t>
      </w:r>
      <w:r w:rsidRPr="001369A4">
        <w:rPr>
          <w:rFonts w:ascii="Arial" w:eastAsia="Times New Roman" w:hAnsi="Arial" w:cs="Arial"/>
          <w:color w:val="666666"/>
          <w:sz w:val="18"/>
          <w:szCs w:val="18"/>
          <w:lang w:eastAsia="ru-RU"/>
        </w:rPr>
        <w:lastRenderedPageBreak/>
        <w:t>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Площадки для выгула собак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2.12.18. Площадки для выгула собак рекомендуется размещать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2.12.19.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периметральное озеленение.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2.12.20.3. На территории площадки рекомендуется предусматривать информационный стенд с правилами пользования площадкой.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Площадки для дрессировки собак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2.12.22.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специальное тренировочное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Площадки автостоянок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2.12.23.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2.12.24.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2.12.26.1. Покрытие площадок рекомендуется проектировать аналогичным покрытию транспортных проездов.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2.12.26.2. Сопряжение покрытия площадки с проездом рекомендуется выполнять в одном уровне без укладки бортового камня, с газоном - в соответствии с пунктом 2.4.3 настоящих Норм и правил.</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2.13. Пешеходные коммуникации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2.13.3. В случае необходимости расширения тротуаров возможно устраивать пешеходные галереи в составе прилегающей застройки.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Основные пешеходные коммуникации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3.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w:t>
      </w:r>
      <w:r w:rsidRPr="001369A4">
        <w:rPr>
          <w:rFonts w:ascii="Arial" w:eastAsia="Times New Roman" w:hAnsi="Arial" w:cs="Arial"/>
          <w:color w:val="666666"/>
          <w:sz w:val="18"/>
          <w:szCs w:val="18"/>
          <w:lang w:eastAsia="ru-RU"/>
        </w:rPr>
        <w:lastRenderedPageBreak/>
        <w:t>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пункту 2.1.7.</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2.13.10.2. Возможно размещение некапитальных нестационарных сооружений.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Второстепенные пешеходные коммуникации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2.14. Транспортные проезды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3. БЛАГОУСТРОЙСТВО НА ТЕРРИТОРИЯХ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ОБЩЕСТВЕННОГО НАЗНАЧЕНИЯ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3.1. Общие положения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3.2. Общественные пространства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3.2.1.1. Пешеходные коммуникации и пешеходные зоны обеспечивают пешеходные связи и передвижения по территории населенного пункта (пункты 2.13, 7.2 и 7.3).</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3.3. Участки и специализированные зоны общественной застройки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3.3.1. Участки общественной застройки (за исключением рассмотренных в пункте 3.2.1.2)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4. БЛАГОУСТРОЙСТВО НА ТЕРРИТОРИЯХ ЖИЛОГО НАЗНАЧЕНИЯ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4.1. Общие положения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4.2. Общественные пространства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4.2.3.2. Возможно размещение средств наружной рекламы, некапитальных нестационарных сооружений.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4.3. Участки жилой застройки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Методических рекомендаций), элементы сопряжения поверхностей, оборудование площадок, озеленение, осветительное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4.3.3.2. Возможно ограждение участка жилой застройки, если оно не противоречит условиям размещения жилых участков вдоль магистральных улиц согласно пункту 4.3.4.3.</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4.3.4.4. На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4.4. Участки детских садов и школ</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4.4.2.1. В качестве твердых видов покрытий рекомендуется применение цементобетона и плиточного мощения.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4.4.2.2. При озеленении территории детских садов и школ рекомендуется не допускать применение растений с ядовитыми плодами.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w:t>
      </w:r>
      <w:r w:rsidRPr="001369A4">
        <w:rPr>
          <w:rFonts w:ascii="Arial" w:eastAsia="Times New Roman" w:hAnsi="Arial" w:cs="Arial"/>
          <w:color w:val="666666"/>
          <w:sz w:val="18"/>
          <w:szCs w:val="18"/>
          <w:lang w:eastAsia="ru-RU"/>
        </w:rPr>
        <w:lastRenderedPageBreak/>
        <w:t>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4.5. Участки длительного и кратковременного хранения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автотранспортных средств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4.5.1. На участке длительного и кратковременного хранения автотранспортных средств рекомендуется предусматривать: сооружение крытой или открытой автостоянки, площадку (накопительную, разворотную),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4.5.2.1. На пешеходных дорожках рекомендуется предусматривать съезд - бордюрный пандус - на уровень проезда (не менее одного на участок).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5. БЛАГОУСТРОЙСТВО НА ТЕРРИТОРИЯХ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РЕКРЕАЦИОННОГО НАЗНАЧЕНИЯ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5.1. Общие положения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5.1.4. При реконструкции объектов рекреации рекомендуется предусматривать: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5.2. Зоны отдыха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5.2.1. Зоны отдыха - территории, предназначенные и обустроенные для организации активного массового отдыха, купания и рекреации.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5.2.4.1. При проектировании озеленения рекомендуется обеспечивать: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5.2.4.2. Возможно размещение ограждения, уличного технического оборудования (торговые тележки "вода", "мороженое").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5.3. Парки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Многофункциональный парк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10, 11 Приложения № 2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5 к настоящим Методическим рекомендациям.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5.3.4.1.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5.3.4.2. Возможно размещение некапитальных нестационарных сооружений мелкорозничной торговли и питания, туалетных кабин.</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Специализированные парки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Парк жилого района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5.3.8.1.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5.4. Сады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Сад отдыха и прогулок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5.4.3.2. Возможно предусматривать размещение ограждения, некапитальных нестационарных сооружений питания (летние кафе).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Сады при зданиях и сооружениях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5.4.5. Обязательный, рекомендуемый и допускаемый перечень элементов благоустройства сада рекомендуется принимать согласно пункту 5.4.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5.5. Бульвары, скверы</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5.5.1. Бульвары и скверы обычно предназначены для организации кратковременного отдыха, прогулок, транзитных пешеходных передвижений.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5.5.2.3. Возможно размещение технического оборудования (тележки "вода", "мороженое").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6. БЛАГОУСТРОЙСТВО НА ТЕРРИТОРИЯХ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ПРОИЗВОДСТВЕННОГО НАЗНАЧЕНИЯ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6.1. Общие положения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w:t>
      </w:r>
      <w:r w:rsidRPr="001369A4">
        <w:rPr>
          <w:rFonts w:ascii="Arial" w:eastAsia="Times New Roman" w:hAnsi="Arial" w:cs="Arial"/>
          <w:color w:val="666666"/>
          <w:sz w:val="18"/>
          <w:szCs w:val="18"/>
          <w:lang w:eastAsia="ru-RU"/>
        </w:rPr>
        <w:lastRenderedPageBreak/>
        <w:t>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2.</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6.2. Озелененные территории санитарно-защитных зон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6.2.2.1. Озеленение рекомендуется формировать в виде живописных композиций, исключающих однообразие и монотонность.</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7. ОБЪЕКТЫ БЛАГОУСТРОЙСТВА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НА ТЕРРИТОРИЯХ ТРАНСПОРТНЫХ И ИНЖЕНЕРНЫХ КОММУНИКАЦИЙ МУНИЦИПАЛЬНОГО ОБРАЗОВАНИЯ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7.1. Общие положения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7.2. Улицы и дороги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7.</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7.4.2.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16 Приложения № 2 )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7.3. Площади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w:t>
      </w:r>
      <w:r w:rsidRPr="001369A4">
        <w:rPr>
          <w:rFonts w:ascii="Arial" w:eastAsia="Times New Roman" w:hAnsi="Arial" w:cs="Arial"/>
          <w:color w:val="666666"/>
          <w:sz w:val="18"/>
          <w:szCs w:val="18"/>
          <w:lang w:eastAsia="ru-RU"/>
        </w:rPr>
        <w:lastRenderedPageBreak/>
        <w:t>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7.3.3. Обязательный перечень элементов благоустройства на территории площади рекомендуется принимать в соответствии с пунктом 7.2.2. В зависимости от функционального назначения площади рекомендуется размещать следующие дополнительные элементы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3.</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7.4. Пешеходные переходы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7.5. Технические зоны транспортных, инженерных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коммуникаций, водоохранные зоны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7.5.4. Благоустройство полосы отвода железной дороги следует проектировать с учетом СНиП 32-01.</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7.5.5. Благоустройство территорий водоохранных зон следует проектировать в соответствии с водным законодательством.</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8. ЭКСПЛУАТАЦИЯ ОБЪЕКТОВ БЛАГОУСТРОЙСТВА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8.1. Общие положения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8.1.1. Настоящий раздел содержит основные принципы и рекомендации по структуре и содержанию правил эксплуатации объектов благоустройства на территории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8.1.2.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8.2. Уборка территории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Норм и правил самостоятельно или по договору, заключенному со специализированной организацией, осуществляющей свою деятельность в сфере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8.2.1.1. Управляющие компании, обслуживающие организации обязаны осуществлять работы по уборке придомовой территории обслуживаемых многоквартирных жилых домов в соответствии с Жилищным Кодексом РФ, нормами СанПиН, самостоятельно или по договору со специализированной организацией, осуществляющей свою деятельность в сфере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Границы придомовой территории подлежащей уборке указанными лицами определить следующим образом: внутридворовая территория и внешние границы МКД вплоть до середины проезжей части.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8.2.1.2. Организация уборки общественных территорий осуществляется специализированной организацией, созданной в целях реализации полномочий городского поселения «Борзинское» в сфере благоустройства,  в пределах средств, предусмотренных на эти цели в бюджете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8.2.3. На территории городского поселения «Борзинское» запрещается накапливать и размещать отходы производства и потребления в несанкционированных местах.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8.2.4. Сбор и вывоз отходов производства и потребления осуществлять по контейнерной или бестарной системе в установленном порядке.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8.2.5. На территории общего пользования городского поселения «Борзинское» запрещено сжигание отходов производства и потребления.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8.2.6. Организацию уборки территорий городского поселения «Борзинское» следует осуществлять на основании использования показателей нормативных объемов образования отходов у их производителей.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самостоятельно или на основании договоров со специализированной организацией, осуществляющей свою деятельность в сфере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Запрещено складирование отходов, образовавшихся во время ремонта, в места временного хранения отходов (контейнерные площадки).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8.2.8. Для сбора отходов производства и потребления физических и юридических лиц, указанных в пункте 8.2.1, следует организовать места временного хранения отходов (контейнерные площадки, оснащенные металлическими баками) и осуществлять его уборку и техническое обслуживание по договору со специализированной организацией, осуществляющей свою деятельность в сфере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Разрешение на размещение мест временного хранения отходов дает специализированная организация, созданная в целях реализации полномочий городского поселения «Борзинское» в сфере благоустройства.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в соответствии с п. 8.2.1  настоящих «Норм и правил».</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8.2.10. Для предотвращения засорения улиц, площадей, скверов и других общественных мест отходами производства и потребления надлежит устанавливать специально предназначенные для временного хранения отходов емкости малого размера (урны, баки).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Установку емкостей для временного хранения отходов производства и потребления и их очистку обязаны осуществлять лица, ответственные за уборку соответствующих территорий в соответствии с пунктом 8.2.1 настоящих «Норм и правил» по договору со специализированной организацией, осуществляющей свою деятельность в сфере благоустройства.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8.2.13. При уборке в ночное время следует принимать меры, предупреждающие шум.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8.2.14. Уборку и очистку автобусных остановок рекомендуется производить организации, в обязанность которой входит уборка территорий улиц, на которых расположены эти остановки.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8.2.15.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Уборку и очистку остановок, на которых расположены некапитальные объекты торговли, парковок, где расположены стоянки такси рекомендуется осуществлять владельцам некапитальных объектов торговли, служб такси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по договорам с организациями, обслуживающими данные территории.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Границу прилегающих территорий рекомендуется определять: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на улицах с двухсторонней застройкой по длине занимаемого участка, по ширине - до оси проезжей части улицы;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на строительных площадках - территория не менее 15 метров от ограждения стройки по всему периметру;</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для некапитальных объектов торговли, общественного питания и бытового обслуживания населения - в радиусе не менее 15 метров.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8.2.17. Организацию работы по очистке и уборке территории рынков и прилегающих к ним территорий возложить на администрации рынков в соответствии с действующими санитарными нормами и правилами торговли на рынках.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8.2.18. Содержание и уборку скверов и прилегающих к ним тротуаров, проездов и газонов следует осуществлять специализированным организациям по озеленению города по соглашению с органом местного самоуправления за счет средств, предусмотренных в бюджете городского поселения «Борзинское» на соответствующий финансовый год на эти цели.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следует производить организациям, обслуживающим данные объекты.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8.2.21.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Запрещены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8.2.22. Жидкие нечистоты следует вывозить по договорам или разовым заявкам организациям, имеющим специальный транспорт.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8.2.23. Собственники помещений обязаны обеспечивать подъезды непосредственно к мусоросборникам и выгребным ямам.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8.2.24. Очистку и уборку водосточных канав, лотков, труб, дренажей, предназначенных для отвода поверхностных и грунтовых вод из дворов, следует производить лицам, указанным в пункте 8.2.1.</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8.2.26. 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8.2.27.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8.2.29. Уборку и очистку территорий, отведенных для размещения и эксплуатации линий электропередач, трансформаторных подстанций, газовых, водопроводных и тепловых сетей, надлежит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следует осуществлять организации, с которой заключен договор об обеспечении сохранности и эксплуатации бесхозяйного имущества.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8.2.30. При очистке смотровых колодцев, подземных коммуникаций грунт, мусор, нечистоты надлежит складировать в специальную тару с немедленной вывозкой силами организаций, занимающихся очистными работами.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Складирование нечистот на проезжую часть улиц, тротуары и газоны запрещено.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8.2.31. Сбор брошенных на улицах предметов, создающих помехи дорожному движению возложить на МБУ «Благоустройство».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8.2.32. Собственники индивидуальных жилых домов обязаны осуществлять вывоз отходов потребления (мусор, шлак, золу, угольные отсевы, отходы от огородничества, строительный мусор) в место отведенное для утилизации (захоронения) ТБО по договору со специализированной организацией, созданной в целях реализации полномочий городского поселения «Борзинское» в сфере благоустройства.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В случае невозможности немедленного вывоза допускается временное складирование отходов на собственной внутридворовой территории.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Собственники индивидуальных жилых домов обязаны производить очистку придомовой территории от мусора, травы, сухой растительности. Расстояние придомовой территории определяется от дворового ограждения по всей длине до края проезжей части.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Запрещено: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складирование отходов потребления в местах сбора и временного хранения ТБО (контейнерных площадках) многоквартирных домов;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загромождение придомовой территории и проездов отходами потребления, строительными материалами, углем, нерабочей техникой и.т.д.</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8.2.33.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Привлечение граждан к выполнению работ по уборке, благоустройству и озеленению территории городского поселения «Борзинское» следует осуществлять на основании постановления администрации городского поселения «Борзинское».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8.3. Особенности уборки территории в весенне-летний период</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8.3.1. Весенне-летнюю уборку территории городского поселения «Борзинское» рекомендуется производить с 01 апреля по 01 октября и предусматривать мойку, полив и подметание проезжей части улиц, тротуаров, площадей.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зависимости от климатических условий постановлением руководителя администрации городского поселения «Борзинское» период весенне-летней уборки может быть изменен.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8.3.2. Мойке следует подвергать всю ширину проезжей части улиц и площадей.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8.3.3. Уборку лотков и бордюров от песка, пыли, мусора после мойки рекомендуется заканчивать к 7 часам утра.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8.3.4. Мойку и поливку тротуаров и дворовых территорий, зеленых насаждений и газонов надлежит производить силами управляющих компаний, обслуживающих организаций, собственников помещений.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8.3.5. Мойку дорожных покрытий и тротуаров, а также подметание тротуаров рекомендуется производить с 9 часов до 21 часа, а влажное подметание проезжей части улиц рекомендуется производить по мере необходимости с 23 часов до 7 часов утра.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8.3.6. Работы, перечисленные в п. 8.3.2, 8.3.3., 8,3.5 осуществляются силами МБУ «Благоустройство».</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8.4. Особенности уборки территории в осенне-зимний период</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8.4.1. Осенне-зимнюю уборку территории городского поселения «Борзинское» рекомендуется проводить с 02 октября по 31 марта и предусматривать уборку и вывоз мусора, снега и льда, грязи, посыпку улиц песком с примесью хлоридов.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зависимости от климатических условий постановлением руководителя  администрации городского поселения «Борзинское» период осенне-зимней уборки может быть изменен.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8.4.2. Укладку свежевыпавшего снега в валы и кучи следует разрешать на всех улицах, площадях и скверах с последующей вывозкой.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8.4.4. Посыпку песком с примесью хлоридов следует начинать немедленно с начала снегопада или появления гололеда.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Тротуары следует посыпать сухим песком без хлоридов.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Работы осуществляет специализированная организация, созданная в целях реализации полномочий городского поселения «Борзинское» в сфере благоустройства.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8.4.5. Очистку от снега крыш и удаление сосулек следует производить управляющим компаниям, обслуживающим организациям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Снег, сброшенный с крыш, следует немедленно вывозить.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 проездах уборку снега следует осуществлять управляющим компаниям, обслуживающим организациям, снег следует сбрасывать с крыш до вывозки снега, сметенного с проездов, и укладывать в общий с ними вал.</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8.4.6. 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8.4.7. Вывоз снега следует разрешать только на специально отведенные места отвала.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Места отвала снега рекомендуется обеспечить удобными подъездами, необходимыми механизмами для складирования снега.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8.4.8. Уборку и вывозку снега и льда с улиц, площадей, мостов, скверов следует начинать немедленно с начала снегопада и производить, в первую очередь, с магистральных улиц, автобусных трасс, мостов, путепроводов для обеспечения бесперебойного движения транспорта во избежание наката.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8.4.9. При уборке улиц, проездов, площадей лицам, указанным в пункте 8.2.1,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8.5. Порядок содержания элементов благоустройства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8.5.1. Общие требования к содержанию элементов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8.5.1.1. Содержание элементов благоустройства, включая работы по восстановлению и ремонту памятников, мемориалов, надлежит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Организацию содержания элементов благоустройства не отнесенных к собственности лиц указанных в п. 8.5.1.1 следует осуществлять администрации городского поселения «Борзинское» по соглашениям со специализированными организациями в пределах средств, предусмотренных на эти цели в бюджете администрации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городского поселения «Борзинское», действующими на период проведения указанных работ.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8.5.1.3. Организациям осуществляющим строительные работы следует ограждать строительные площадки по всему периметру плотным забором установленного образца. В ограждениях надлежит предусмотреть минимальное количество проездов.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Проезды, как правило, должны выходить на второстепенные улицы и оборудоваться шлагбаумами или воротами.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8.5.2. Световые вывески, реклама и витрины.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8.5.2.1. Установку всякого рода вывесок рекомендуется разрешать только после согласования эскизов с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случае неисправности отдельных знаков рекламы или вывески следует выключать полностью.</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8.5.2.3. Расклейка газет, афиш, плакатов, различного рода объявлений и реклам разрешается только на специально установленных стендах.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8.5.2.4. Очистку от объявлений (по мере их появления) опор электротранспорта, уличного освещения, цоколя зданий, заборов и других сооружений надлежит осуществлять организациям, эксплуатирующим данные объекты.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8.5.2.5. Размещение и эксплуатацию средств наружной рекламы следует осуществлять в порядке, установленном действующим законодательством Российской Федерации.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8.5.3. Строительство, установка и содержание малых архитектурных форм: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8.5.3.1. 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скамеек следует производить не реже одного раза в год силами собственников перечисленных объектов.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8.5.3.3.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рекомендуется производить не реже одного раза в два года, а ремонт - по мере необходимости силами собственников указанных объектов.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Окраску металлических ворот жилых зданий производить с той же периодичностью силами управляющих компаний, обслуживающих организаций или собственников зданий.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 Ремонт и содержание зданий и сооружений: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8.5.4.1. Эксплуатацию зданий и сооружений, их ремонт производить в соответствии с установленными правилами и нормами технической эксплуатации.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8.5.4.2. Текущий и капитальный ремонт, окраску фасадов зданий и сооружений надлежит производить в зависимости от их технического состояния и эстетического вида собственниками зданий и сооружений либо по соглашению с собственником иными лицами.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8.5.4.4. Запрещается возведение хозяйственных и вспомогательных построек (дровяных сараев, будок, гаражей, голубятен, теплиц и т.п.) на территории многоквартирной жилой застройки.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8.5.4.7. Специализированной организации, созданной в целях реализации полномочий городского поселения «Борзинское» в сфере благоустройства,  надлежит производить установку указателей на зданиях с обозначением наименования улицы и номерных знаков домов, утвержденного администрацией городского поселения «Борзинское» образца, а на угловых домах - названия пересекающихся улиц.</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8.6. Работы по озеленению территорий и содержанию</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зеленых насаждений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8.6.1. Озеленение территории, работы по содержанию и восстановлению парков, скверов, зеленых зон, содержание и охрана городских лесов надлежит осуществлять специализированной организации, созданной в целях реализации полномочий городского поселения «Борзинское» в сфере благоустройства,  в пределах средств, предусмотренных на эти цели в бюджете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 а также на прилегающих территориях.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надлежит производить только по проектам, согласованным с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8.6.4. Лицам, указанным в пунктах 8.6.1 и 8.6.2, надлежит: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проводить своевременный ремонт ограждений зеленых насаждений.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8.6.5. На площадях зеленых насаждений запрещается следующее: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ходить и лежать на газонах и в молодых лесных посадках;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ломать деревья, кустарники, сучья и ветви, срывать листья и цветы, сбивать и собирать плоды;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разбивать палатки и разводить костры;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засорять газоны, цветники, дорожки и водоемы;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портить скульптуры, скамейки, ограды;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ездить на велосипедах, мотоциклах, лошадях, тракторах и автомашинах;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парковать автотранспортные средства на газонах;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пасти скот;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производить строительные и ремонтные работы без ограждений насаждений щитами, гарантирующими защиту их от повреждений;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обнажать корни деревьев на расстоянии ближе 1,5 м от ствола и засыпать шейки деревьев землей или строительным мусором;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добывать растительную землю, песок и производить другие раскопки;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выгуливать и отпускать с поводка собак в парках, лесопарках, скверах и иных территориях зеленых насаждений;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сжигать листву и мусор на территории общего пользования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8.6.6. Запрещена самовольная вырубка деревьев и кустарников.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«Борзинское», производить только при наличии порубочного билета и (или) разрешения на пересадку деревьев и кустарников, выданного  специализированной организацией, созданной в целях реализации полномочий городского поселения «Борзинское» в сфере благоустройства. 8.6.8. За вынужденный снос крупномерных деревьев и кустарников, связанных с застройкой или прокладкой подземных коммуникаций, производить оплату восстановительной стоимости зеленых насаждений и осуществлять компенсационную посадку деревьев и кустарников по проекту, согласованному с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8.6.9. Выдачу порубочного билета и (или) разрешения на пересадку деревьев и кустарников следует производить после оплаты восстановительной стоимости.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Размер восстановительной стоимости зеленых насаждений и место посадок определяются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Восстановительную стоимость зеленых насаждений следует зачислять на счет МБУ «Благоустройство».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8.6.10. За самовольную вырубку зеленых насаждений, а также за непринятие мер охраны и халатное отношение к зеленым насаждениям, приведшее к их гибели, с виновных лиц взимать восстановительную стоимость уничтоженных насаждений с последующей компенсационной посадкой равноценных насаждений и привлекать к административной ответственности в соответствии с Законом Забайкальского края «Об административных правонарушениях».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8.6.12. Учет, содержание, клеймение, снос, обрезку, пересадку деревьев и кустарников производить силами: специализированной организацией, созданной в целях реализации полномочий городского поселения «Борзинское» в сфере благоустройства - на улицах, по которым проходят маршруты пассажирского транспорта; управляющими компаниями и обслуживающими организациями - на придомовых территориях многоэтажной жилой застройки;  лесхоза или иной специализированной организации - в городских лесах.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«Борзинское» для принятия необходимых мер.</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8.6.14. Выдачу разрешений на вырубку сухостоя производит специализированная организация, созданная в целях реализации полномочий городского поселения «Борзинское» в сфере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8.6.15.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8.7. Содержание и эксплуатация дорог</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8.7.1. С целью сохранения дорожных покрытий на территории городского поселения «Борзинское» запрещается: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подвоз груза волоком;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перегон по улицам, имеющим твердое покрытие, машин на гусеничном ходу, кроме перегонов, связанных с ликвидацией аварийных ситуаций;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движение и стоянка большегрузного транспорта на внутриквартальных пешеходных дорожках, тротуарах, улицах шириной менее 8 метров.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8.7.2. Специализированным организациям производить уборку территорий городского поселения «Борзинское» на основании соглашений с лицами, указанными в пункте 8.2.1.</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«Борзинское»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МБУ «Благоустройство» в соответствии с муниципальным заданием администрации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специализированной организации, созданной в целях реализации полномочий городского поселения «Борзинское» в сфере благоустройства в соответствии с муниципальным заданием администрации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8.8. Освещение территории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8.8.1.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Обязанность по освещению данных объектов следует возлагать на их собственников или уполномоченных собственником лиц.</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8.8.2. Освещение территории городского поселения «Борзинское»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8.8.3. Строительство, эксплуатацию, текущий и капитальный ремонт сетей наружного освещения улиц следует осуществлять специализированной организации, созданной в целях реализации полномочий городского поселения «Борзинское» в сфере благоустройства в соответствии с муниципальным заданием администрации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8.9. Проведение работ при строительстве, ремонте,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реконструкции коммуникаций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 Плановые работы, связанные с разрытием грунта или вскрытием дорожных покрытий (строительные работы,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выданного администрацией городского поселения «Борзинское» и разрешения на перемещение отходов строительства, сноса зданий и сооружений, в том числе грунтов выданного специализированной организации, созданной в целях реализации полномочий городского поселения «Борзинское» в сфере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Аварийные работы допускается начинать владельцам сетей по телефонограмме или по уведомлению администрации городского поселения «Борзинское» с последующим оформлением разрешений в 3-дневный срок.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8.9.2. Разрешение на осуществление работ по строительству, реконструкции, ремонту коммуникаций следует выдавать администрации городского поселения «Борзинское» при предъявлении: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проекта проведения работ, согласованного с заинтересованными службами, отвечающими за сохранность инженерных коммуникаций;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схемы движения транспорта и пешеходов, согласованной с государственной инспекцией по безопасности дорожного движения;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условий производства работ, согласованных с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 производстве работ, связанных с необходимостью нарушения покрытия дорог, тротуаров или газонов, разрешение на осуществление земляных работ надлежит выдавать только при наличии обязательства (соглашения) на восстановления в полном объеме нарушенных объектов.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8.9.3. Прокладку напорных коммуникаций под проезжей частью магистральных улиц следует не допускать.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8.9.4. При реконструкции действующих подземных коммуникаций следует предусматривать их вынос из-под проезжей части магистральных улиц.</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8.9.6. Прокладку подземных коммуникаций под проезжей частью улиц, проездами, а также под тротуарами следует допускать соответствующим организациям при условии наличия обязательства о восстановлении проезжей части автодороги (тротуара) на полную ширину, независимо от ширины траншеи.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допускается применение кирпича в конструкциях, подземных коммуникациях, расположенных под проезжей частью.</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надлежит сообщить в </w:t>
      </w:r>
      <w:r w:rsidRPr="001369A4">
        <w:rPr>
          <w:rFonts w:ascii="Arial" w:eastAsia="Times New Roman" w:hAnsi="Arial" w:cs="Arial"/>
          <w:color w:val="666666"/>
          <w:sz w:val="18"/>
          <w:szCs w:val="18"/>
          <w:lang w:eastAsia="ru-RU"/>
        </w:rPr>
        <w:lastRenderedPageBreak/>
        <w:t>администрацию городского поселения «Борзинское» о намеченных работах по прокладке коммуникаций с указанием предполагаемых сроков производства работ.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 До начала производства работ по разрытию организации производящей земляные работы следует: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8.9.9.1. Установить дорожные знаки в соответствии с согласованной схемой;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Ограждение рекомендуется выполнять сплошным и надежным, предотвращающим попадание посторонних на стройплощадку.</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8.9.9.5. Разрешение на осуществление работ следует хранить на месте работ и предъявлять по первому требованию лиц, осуществляющих контроль за соблюдением условий разрешения на производство земляных работ.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8.9.9.6. В разрешении устанавливать сроки и условия производства работ.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8.9.9.7.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Особые условия подлежат неукоснительному соблюдению строительной организацией, производящей земляные работы.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8.9.9.8..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8.9.9.9..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Бордюр разбирается, складируется на месте производства работ для дальнейшей установки.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 необходимости строительная организация может обеспечивать планировку грунта на отвале.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8.9.10. Траншеи под проезжей частью и тротуарами надлежит засыпать песком и песчаным фунтом с послойным уплотнением и поливкой водой.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Траншеи на газонах следует засыпать местным грунтом с уплотнением, восстановлением плодородного слоя и посевом травы.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8.9.11.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городского поселения «Борзинское» имеют право составить протокол для привлечения виновных лиц к административной ответственности.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надлежит устранять организациям, получившим разрешение на производство работ, в течение суток.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Наледи, образовавшиеся из-за аварий на подземных коммуникациях, следует ликвидировать организациям - владельцам коммуникаций либо лицам, имущество которым передано в управление или пользование на основании договора.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8.9.15.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8.9.16. Не допускается проведение работ на проезжей части без согласования схемы движения транспорта и пешеходов на период проведения работ на проезжей части. Согласование производит </w:t>
      </w:r>
      <w:r w:rsidRPr="001369A4">
        <w:rPr>
          <w:rFonts w:ascii="Arial" w:eastAsia="Times New Roman" w:hAnsi="Arial" w:cs="Arial"/>
          <w:color w:val="666666"/>
          <w:sz w:val="18"/>
          <w:szCs w:val="18"/>
          <w:lang w:eastAsia="ru-RU"/>
        </w:rPr>
        <w:br/>
        <w:t>специализированная организация, созданная в целях реализации полномочий городского поселения «Борзинское» в сфере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8.10. Содержание животных в муниципальном образовании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8.10.1.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8.10.2. Запрещается содержание домашних животных на балконах, лоджиях, в местах общего пользования многоквартирных жилых домов.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8.10.3. Запрещается передвижение сельскохозяйственных животных на территории городского поселения «Борзинское» без сопровождающих лиц.</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8.10.4. Выпас сельскохозяйственных животных на территории городского поселения «Борзинское» запрещен.</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8.10.5. Полномочия по отлову бродячих животных на территории городского поселения «Борзинское» регулируются отдельным нормативно-правовым актом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8.10.6. Порядок содержания домашних животных на территории городского поселения «Борзинское» устанавлен решением Совета городского поселения «Борзинское».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8.11. Особые требования к доступности городской среды</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8.11.1. При проектировании объектов благоустройства жилой среды, улиц и дорог, объектов культурно-бытового обслуживания надлежит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соответствии с требованиями СНиП 59.13330.2012 «Доступность зданий и сооружений для маломобильных групп населения», СНиП 35-105-2002 «Реконструкция городской застройки с учетом доступности для инвалидов и других маломобильных групп населения».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8.11.2.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8.12. Праздничное оформление территории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8.12.1. Праздничное оформление территории городского поселения «Борзинское» следует выполнять по решению администрации городского поселения «Борзинское» на период проведения государственных и городских  праздников, мероприятий, связанных со знаменательными событиями.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Оформление зданий, сооружений следует осуществлять их владельцами в рамках концепции праздничного оформления территории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8.12.2. Работы, связанные с оформлением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«Борзинское» в пределах средств, предусмотренных на эти цели в бюджете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8.12.3. В праздничное оформление рекомендуется включать: вывеску государственных флагов, флагов Забайкальского края, флагов Борзинского района,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8.12.4.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Раздел 9. КОНТРОЛЬ ЗА СОБЛЮДЕНИЕМ НОРМ</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И ПРАВИЛ БЛАГОУСТРОЙСТВА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9.1. Контроль за выполнением «Норм и правил благоустройства на территории городского поселения «Борзинское» осуществляет администрация городского поселения «Борзинское» и специализированная организация, созданная в целях реализации полномочий городского поселения «Борзинское» в сфере благоустройства.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9.2. Привлечение к ответственности лиц, нарушающих основные нормы и правила благоустройства на территории городского поселения «Борзинское» осуществляется в соответствии с Кодексом Российской Федерации об административных правонарушениях от 30.12.2001г. и законом Забайкальского края «Об административных правонарушениях» от 24.06.2009г. № 198-ЗЗК.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Приложение № 1</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 нормам и правилам</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территории</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городского поселения «Борзинское»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Термины и определения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Грунт - субстрат, состоящий из минерального и органического вещества природного и антропогенного происхождения.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Минимальный почвенный выдел - трехмерный фрагмент почвы, способный обеспечить полноценный жизненный цикл дерева.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Приоритетный компонент загрязнения - вещество или биологический агент, подлежащий контролю в первую очередь.</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Приложение № 2</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 нормам и правилам</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территории</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городского поселения «Борзинское»</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РЕКОМЕНДУЕМЫЕ ПАРАМЕТРЫ</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 Рекомендуемое размещение дождеприемных колодцев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лотках проезжих частей улиц и проездов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560"/>
        <w:gridCol w:w="5825"/>
      </w:tblGrid>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Уклон проезжей части улицы</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(промилле)</w:t>
            </w:r>
          </w:p>
        </w:tc>
        <w:tc>
          <w:tcPr>
            <w:tcW w:w="60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Расстояние между дождеприемными колодцами</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До 4</w:t>
            </w:r>
          </w:p>
        </w:tc>
        <w:tc>
          <w:tcPr>
            <w:tcW w:w="60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5 - 10</w:t>
            </w:r>
          </w:p>
        </w:tc>
        <w:tc>
          <w:tcPr>
            <w:tcW w:w="60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60 - 70</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10 - 30</w:t>
            </w:r>
          </w:p>
        </w:tc>
        <w:tc>
          <w:tcPr>
            <w:tcW w:w="60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70 - 80</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Свыше 30</w:t>
            </w:r>
          </w:p>
        </w:tc>
        <w:tc>
          <w:tcPr>
            <w:tcW w:w="60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более 60</w:t>
            </w:r>
          </w:p>
        </w:tc>
      </w:tr>
      <w:tr w:rsidR="001369A4" w:rsidRPr="001369A4" w:rsidTr="001369A4">
        <w:trPr>
          <w:tblCellSpacing w:w="0" w:type="dxa"/>
        </w:trPr>
        <w:tc>
          <w:tcPr>
            <w:tcW w:w="972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 + V/2; H  - глубина потока  воды  на подходе к решетке, м; V - скорость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подхода воды, м/с; W - площадь всех отверстий решетки, кв. м;  I -  длина водосливного фронта,  м,  равная  периметру  решетки,  а  при  примыканиирешетки одной стороной к бортику лотка - сумма длин трех ее сторон.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Примечание 2 - в  населенных  пунктах  с  дождливым  климатом  расстояния могут уточняться на основании местных данных метеонаблюдений.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2. Размеры комов, ям, траншей для посадки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деревьев и кустарников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591"/>
        <w:gridCol w:w="875"/>
        <w:gridCol w:w="666"/>
        <w:gridCol w:w="1706"/>
        <w:gridCol w:w="875"/>
        <w:gridCol w:w="843"/>
        <w:gridCol w:w="930"/>
        <w:gridCol w:w="899"/>
      </w:tblGrid>
      <w:tr w:rsidR="001369A4" w:rsidRPr="001369A4" w:rsidTr="001369A4">
        <w:trPr>
          <w:tblCellSpacing w:w="0" w:type="dxa"/>
        </w:trPr>
        <w:tc>
          <w:tcPr>
            <w:tcW w:w="271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Наименование посадок</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Объем</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кома.</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куб.м</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Ед.</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Изм.</w:t>
            </w:r>
          </w:p>
        </w:tc>
        <w:tc>
          <w:tcPr>
            <w:tcW w:w="177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Размер посадочных ям</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Объем ямы,</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куб.м</w:t>
            </w:r>
          </w:p>
        </w:tc>
        <w:tc>
          <w:tcPr>
            <w:tcW w:w="870"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Площ.</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ямы,</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кв.м</w:t>
            </w:r>
          </w:p>
        </w:tc>
        <w:tc>
          <w:tcPr>
            <w:tcW w:w="187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Расход</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растительной земли при замене</w:t>
            </w:r>
          </w:p>
        </w:tc>
      </w:tr>
      <w:tr w:rsidR="001369A4" w:rsidRPr="001369A4" w:rsidTr="001369A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w:t>
            </w:r>
          </w:p>
        </w:tc>
        <w:tc>
          <w:tcPr>
            <w:tcW w:w="9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w:t>
            </w:r>
          </w:p>
        </w:tc>
      </w:tr>
      <w:tr w:rsidR="001369A4" w:rsidRPr="001369A4" w:rsidTr="001369A4">
        <w:trPr>
          <w:tblCellSpacing w:w="0" w:type="dxa"/>
        </w:trPr>
        <w:tc>
          <w:tcPr>
            <w:tcW w:w="271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Саженцы без  кома: хвойные</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лиственные</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для деревьев с комом:</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0,8х0,8х0,5</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1,0х1,0х0,6</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1,3х1,3х0,6</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1,5х1,5х0,6</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1,7х1,7х0,6</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2,0х2,0х0,6 </w:t>
            </w:r>
          </w:p>
        </w:tc>
        <w:tc>
          <w:tcPr>
            <w:tcW w:w="9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0,6</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1,01</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1,46</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1,88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3,20</w:t>
            </w:r>
          </w:p>
        </w:tc>
        <w:tc>
          <w:tcPr>
            <w:tcW w:w="69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tc>
        <w:tc>
          <w:tcPr>
            <w:tcW w:w="177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x 1,0 x 0,8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0,7 x 0,7 x 0,6</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 x 1,5 x 0,85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1,9 x 1,9 x 0,85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 x 2,2 x 0,85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 x 2,4 x 0,85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 x 2,6 x 0,85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2,9 x 2,9 x 1,05</w:t>
            </w:r>
          </w:p>
        </w:tc>
        <w:tc>
          <w:tcPr>
            <w:tcW w:w="9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0,63</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1,50</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4,11</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6,08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8,83</w:t>
            </w:r>
          </w:p>
        </w:tc>
        <w:tc>
          <w:tcPr>
            <w:tcW w:w="87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0,79</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0,38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1,76</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3,61</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4,84</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5,76</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6,76</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8,41</w:t>
            </w:r>
          </w:p>
        </w:tc>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0,11</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0,48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0,99</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1,24</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1,49</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1,68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2,25</w:t>
            </w:r>
          </w:p>
        </w:tc>
        <w:tc>
          <w:tcPr>
            <w:tcW w:w="9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0,565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0,241</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2,23</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2,97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3,79</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5,06</w:t>
            </w:r>
          </w:p>
        </w:tc>
      </w:tr>
      <w:tr w:rsidR="001369A4" w:rsidRPr="001369A4" w:rsidTr="001369A4">
        <w:trPr>
          <w:tblCellSpacing w:w="0" w:type="dxa"/>
        </w:trPr>
        <w:tc>
          <w:tcPr>
            <w:tcW w:w="271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Кустарники:</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одноряд.живая изгородь б/кома</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двуряд.живая изгородь б/кома</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Кустарники в группах б/кома</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Для кустарников с комом:</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 - 0,5 Н - 0,4</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 - 0,8 Н - 0,5</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 - 1,0 Н - 0,6</w:t>
            </w:r>
          </w:p>
        </w:tc>
        <w:tc>
          <w:tcPr>
            <w:tcW w:w="9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0,6</w:t>
            </w:r>
          </w:p>
        </w:tc>
        <w:tc>
          <w:tcPr>
            <w:tcW w:w="69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п.м.</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п.м.</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w:t>
            </w:r>
          </w:p>
        </w:tc>
        <w:tc>
          <w:tcPr>
            <w:tcW w:w="177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0,5 х 0,5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0,7 х 0,7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0,5 х 0,5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х 0,65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 х 0,85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1,9 х 1,9 х 0,85</w:t>
            </w:r>
          </w:p>
        </w:tc>
        <w:tc>
          <w:tcPr>
            <w:tcW w:w="9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0,35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0,14</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0,51</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1,50</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3,07</w:t>
            </w:r>
          </w:p>
        </w:tc>
        <w:tc>
          <w:tcPr>
            <w:tcW w:w="87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0,29</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0,79</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1,76</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3,61</w:t>
            </w:r>
          </w:p>
        </w:tc>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0,14</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0,057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0,48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0,99</w:t>
            </w:r>
          </w:p>
        </w:tc>
        <w:tc>
          <w:tcPr>
            <w:tcW w:w="9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0,225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0,315</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0,127</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0,39</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1,08</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2,23</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3. Максимальное количество деревьев и кустарников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 1 га озелененной территории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Количество штук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138"/>
        <w:gridCol w:w="3128"/>
        <w:gridCol w:w="3119"/>
      </w:tblGrid>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Типы объектов        </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Деревья        </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Кустарники</w:t>
            </w:r>
          </w:p>
        </w:tc>
      </w:tr>
      <w:tr w:rsidR="001369A4" w:rsidRPr="001369A4" w:rsidTr="001369A4">
        <w:trPr>
          <w:tblCellSpacing w:w="0" w:type="dxa"/>
        </w:trPr>
        <w:tc>
          <w:tcPr>
            <w:tcW w:w="972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Озелененные территории общего пользования</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Парки общегородские</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120 - 170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800 - 1000</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Скверы</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100 - 130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1000 - 1300</w:t>
            </w:r>
          </w:p>
        </w:tc>
      </w:tr>
      <w:tr w:rsidR="001369A4" w:rsidRPr="001369A4" w:rsidTr="001369A4">
        <w:trPr>
          <w:tblCellSpacing w:w="0" w:type="dxa"/>
        </w:trPr>
        <w:tc>
          <w:tcPr>
            <w:tcW w:w="972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Озелененные территории на участках застройки</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жилой застройки</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100 - 120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400 - 480</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детских садов и яслей</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160 - 200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640 - 800</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школ</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140 - 180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560 - 720</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Спортивные комплексы</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100 - 130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400 - 520</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Больницы и лечебные учреждения</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180 - 250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720 - 1000</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промышленных предприятий</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150 180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600 - 720</w:t>
            </w:r>
          </w:p>
        </w:tc>
      </w:tr>
      <w:tr w:rsidR="001369A4" w:rsidRPr="001369A4" w:rsidTr="001369A4">
        <w:trPr>
          <w:tblCellSpacing w:w="0" w:type="dxa"/>
        </w:trPr>
        <w:tc>
          <w:tcPr>
            <w:tcW w:w="972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Озелененные территории специального назначения</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Улицы</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150 - 180</w:t>
            </w:r>
          </w:p>
        </w:tc>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600 – 720</w:t>
            </w:r>
          </w:p>
        </w:tc>
      </w:tr>
      <w:tr w:rsidR="001369A4" w:rsidRPr="001369A4" w:rsidTr="001369A4">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Санитарно-защитные зоны</w:t>
            </w:r>
          </w:p>
        </w:tc>
        <w:tc>
          <w:tcPr>
            <w:tcW w:w="648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зависимости от процента озеленения зоны</w:t>
            </w:r>
          </w:p>
        </w:tc>
      </w:tr>
      <w:tr w:rsidR="001369A4" w:rsidRPr="001369A4" w:rsidTr="001369A4">
        <w:trPr>
          <w:tblCellSpacing w:w="0" w:type="dxa"/>
        </w:trPr>
        <w:tc>
          <w:tcPr>
            <w:tcW w:w="972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соответствии с п. 2.28 СанПиН 2.2.1/2.1.1.1031.</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4. Доля цветников на озелененных территориях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объектов рекреации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процентах</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4050"/>
        <w:gridCol w:w="5445"/>
      </w:tblGrid>
      <w:tr w:rsidR="001369A4" w:rsidRPr="001369A4" w:rsidTr="001369A4">
        <w:trPr>
          <w:tblCellSpacing w:w="0" w:type="dxa"/>
        </w:trPr>
        <w:tc>
          <w:tcPr>
            <w:tcW w:w="40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Виды объектов рекреации  </w:t>
            </w:r>
          </w:p>
        </w:tc>
        <w:tc>
          <w:tcPr>
            <w:tcW w:w="54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Удельный вес цветников &lt;*&gt; от площади   </w:t>
            </w:r>
            <w:r w:rsidRPr="001369A4">
              <w:rPr>
                <w:rFonts w:ascii="Arial" w:eastAsia="Times New Roman" w:hAnsi="Arial" w:cs="Arial"/>
                <w:color w:val="666666"/>
                <w:sz w:val="18"/>
                <w:szCs w:val="18"/>
                <w:lang w:eastAsia="ru-RU"/>
              </w:rPr>
              <w:br/>
              <w:t>озеленения объектов           </w:t>
            </w:r>
          </w:p>
        </w:tc>
      </w:tr>
      <w:tr w:rsidR="001369A4" w:rsidRPr="001369A4" w:rsidTr="001369A4">
        <w:trPr>
          <w:tblCellSpacing w:w="0" w:type="dxa"/>
        </w:trPr>
        <w:tc>
          <w:tcPr>
            <w:tcW w:w="40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Парки                       </w:t>
            </w:r>
          </w:p>
        </w:tc>
        <w:tc>
          <w:tcPr>
            <w:tcW w:w="54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2,0 - 2,5                </w:t>
            </w:r>
          </w:p>
        </w:tc>
      </w:tr>
      <w:tr w:rsidR="001369A4" w:rsidRPr="001369A4" w:rsidTr="001369A4">
        <w:trPr>
          <w:tblCellSpacing w:w="0" w:type="dxa"/>
        </w:trPr>
        <w:tc>
          <w:tcPr>
            <w:tcW w:w="40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Скверы                      </w:t>
            </w:r>
          </w:p>
        </w:tc>
        <w:tc>
          <w:tcPr>
            <w:tcW w:w="54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4,0 - 5,0                </w:t>
            </w:r>
          </w:p>
        </w:tc>
      </w:tr>
      <w:tr w:rsidR="001369A4" w:rsidRPr="001369A4" w:rsidTr="001369A4">
        <w:trPr>
          <w:tblCellSpacing w:w="0" w:type="dxa"/>
        </w:trPr>
        <w:tc>
          <w:tcPr>
            <w:tcW w:w="9495"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том числе не менее половины от площади цветника следует            </w:t>
            </w:r>
            <w:r w:rsidRPr="001369A4">
              <w:rPr>
                <w:rFonts w:ascii="Arial" w:eastAsia="Times New Roman" w:hAnsi="Arial" w:cs="Arial"/>
                <w:color w:val="666666"/>
                <w:sz w:val="18"/>
                <w:szCs w:val="18"/>
                <w:lang w:eastAsia="ru-RU"/>
              </w:rPr>
              <w:br/>
              <w:t>формировать из многолетников.                                           </w:t>
            </w:r>
          </w:p>
        </w:tc>
      </w:tr>
    </w:tbl>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5. Обеспеченность озелененными территориями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участков общественной, жилой, производственной застройки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процентах</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5130"/>
        <w:gridCol w:w="4365"/>
      </w:tblGrid>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Территории участков         </w:t>
            </w:r>
            <w:r w:rsidRPr="001369A4">
              <w:rPr>
                <w:rFonts w:ascii="Arial" w:eastAsia="Times New Roman" w:hAnsi="Arial" w:cs="Arial"/>
                <w:color w:val="666666"/>
                <w:sz w:val="18"/>
                <w:szCs w:val="18"/>
                <w:lang w:eastAsia="ru-RU"/>
              </w:rPr>
              <w:br/>
              <w:t>общественной, жилой,         </w:t>
            </w:r>
            <w:r w:rsidRPr="001369A4">
              <w:rPr>
                <w:rFonts w:ascii="Arial" w:eastAsia="Times New Roman" w:hAnsi="Arial" w:cs="Arial"/>
                <w:color w:val="666666"/>
                <w:sz w:val="18"/>
                <w:szCs w:val="18"/>
                <w:lang w:eastAsia="ru-RU"/>
              </w:rPr>
              <w:br/>
              <w:t>производственной застройки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Территории озеленения      </w:t>
            </w:r>
          </w:p>
        </w:tc>
      </w:tr>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детских садов-яслей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менее 50           </w:t>
            </w:r>
          </w:p>
        </w:tc>
      </w:tr>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школ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менее 40           </w:t>
            </w:r>
          </w:p>
        </w:tc>
      </w:tr>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больниц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50 - 65             </w:t>
            </w:r>
          </w:p>
        </w:tc>
      </w:tr>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культурно-просветительных    </w:t>
            </w:r>
            <w:r w:rsidRPr="001369A4">
              <w:rPr>
                <w:rFonts w:ascii="Arial" w:eastAsia="Times New Roman" w:hAnsi="Arial" w:cs="Arial"/>
                <w:color w:val="666666"/>
                <w:sz w:val="18"/>
                <w:szCs w:val="18"/>
                <w:lang w:eastAsia="ru-RU"/>
              </w:rPr>
              <w:br/>
              <w:t>учреждений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20 - 30             </w:t>
            </w:r>
          </w:p>
        </w:tc>
      </w:tr>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профтехучилищ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менее 40           </w:t>
            </w:r>
          </w:p>
        </w:tc>
      </w:tr>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жилой застройки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40 - 60             </w:t>
            </w:r>
          </w:p>
        </w:tc>
      </w:tr>
      <w:tr w:rsidR="001369A4" w:rsidRPr="001369A4" w:rsidTr="001369A4">
        <w:trPr>
          <w:tblCellSpacing w:w="0" w:type="dxa"/>
        </w:trPr>
        <w:tc>
          <w:tcPr>
            <w:tcW w:w="5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Участки производственной застройки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10 - 15 &lt;*&gt;           </w:t>
            </w:r>
          </w:p>
        </w:tc>
      </w:tr>
      <w:tr w:rsidR="001369A4" w:rsidRPr="001369A4" w:rsidTr="001369A4">
        <w:trPr>
          <w:tblCellSpacing w:w="0" w:type="dxa"/>
        </w:trPr>
        <w:tc>
          <w:tcPr>
            <w:tcW w:w="9495"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&lt;*&gt; В зависимости от отраслевой направленности производства.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6. Предельно допустимое загрязнение воздуха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для зеленых насаждений на территории населенного пункта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Миллиграммы на куб. метр</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4395"/>
        <w:gridCol w:w="2835"/>
        <w:gridCol w:w="2265"/>
      </w:tblGrid>
      <w:tr w:rsidR="001369A4" w:rsidRPr="001369A4" w:rsidTr="001369A4">
        <w:trPr>
          <w:tblCellSpacing w:w="0" w:type="dxa"/>
        </w:trPr>
        <w:tc>
          <w:tcPr>
            <w:tcW w:w="4395"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Ингредиент             </w:t>
            </w:r>
          </w:p>
        </w:tc>
        <w:tc>
          <w:tcPr>
            <w:tcW w:w="510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Фитотоксичные ПДК        </w:t>
            </w:r>
          </w:p>
        </w:tc>
      </w:tr>
      <w:tr w:rsidR="001369A4" w:rsidRPr="001369A4" w:rsidTr="001369A4">
        <w:trPr>
          <w:tblCellSpacing w:w="0" w:type="dxa"/>
        </w:trPr>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Максимальные   разовые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Среднесуточные</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Диоксид серы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0,100      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0,05     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Диоксид азота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0,09      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0,05     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Аммиак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0,35      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0,17     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Озон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0,47      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0,24     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Углеводороды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0,65      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0,14     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Угарный газ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6,7       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Бенз(а)пирен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0,0002     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0,0001    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Бензол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0,1       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0,05     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Взвешенные вещества (пром. пыль,     </w:t>
            </w:r>
            <w:r w:rsidRPr="001369A4">
              <w:rPr>
                <w:rFonts w:ascii="Arial" w:eastAsia="Times New Roman" w:hAnsi="Arial" w:cs="Arial"/>
                <w:color w:val="666666"/>
                <w:sz w:val="18"/>
                <w:szCs w:val="18"/>
                <w:lang w:eastAsia="ru-RU"/>
              </w:rPr>
              <w:br/>
              <w:t>цемент)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0,05     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Сероводород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0,008      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0,008     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Формальдегид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0,02      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0,003     </w:t>
            </w:r>
          </w:p>
        </w:tc>
      </w:tr>
      <w:tr w:rsidR="001369A4" w:rsidRPr="001369A4" w:rsidTr="001369A4">
        <w:trPr>
          <w:tblCellSpacing w:w="0" w:type="dxa"/>
        </w:trPr>
        <w:tc>
          <w:tcPr>
            <w:tcW w:w="43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Хлор                                </w:t>
            </w:r>
          </w:p>
        </w:tc>
        <w:tc>
          <w:tcPr>
            <w:tcW w:w="283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0,025      </w:t>
            </w:r>
          </w:p>
        </w:tc>
        <w:tc>
          <w:tcPr>
            <w:tcW w:w="22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0,015     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7. Ожидаемый уровень снижения шума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5940"/>
        <w:gridCol w:w="2025"/>
        <w:gridCol w:w="1530"/>
      </w:tblGrid>
      <w:tr w:rsidR="001369A4" w:rsidRPr="001369A4" w:rsidTr="001369A4">
        <w:trPr>
          <w:tblCellSpacing w:w="0" w:type="dxa"/>
        </w:trPr>
        <w:tc>
          <w:tcPr>
            <w:tcW w:w="59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Полоса зеленых насаждений     </w:t>
            </w:r>
          </w:p>
        </w:tc>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Ширина    </w:t>
            </w:r>
            <w:r w:rsidRPr="001369A4">
              <w:rPr>
                <w:rFonts w:ascii="Arial" w:eastAsia="Times New Roman" w:hAnsi="Arial" w:cs="Arial"/>
                <w:color w:val="666666"/>
                <w:sz w:val="18"/>
                <w:szCs w:val="18"/>
                <w:lang w:eastAsia="ru-RU"/>
              </w:rPr>
              <w:br/>
              <w:t>полосы, м  </w:t>
            </w:r>
          </w:p>
        </w:tc>
        <w:tc>
          <w:tcPr>
            <w:tcW w:w="15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Снижение   </w:t>
            </w:r>
            <w:r w:rsidRPr="001369A4">
              <w:rPr>
                <w:rFonts w:ascii="Arial" w:eastAsia="Times New Roman" w:hAnsi="Arial" w:cs="Arial"/>
                <w:color w:val="666666"/>
                <w:sz w:val="18"/>
                <w:szCs w:val="18"/>
                <w:lang w:eastAsia="ru-RU"/>
              </w:rPr>
              <w:br/>
              <w:t>уровня звука </w:t>
            </w:r>
            <w:r w:rsidRPr="001369A4">
              <w:rPr>
                <w:rFonts w:ascii="Arial" w:eastAsia="Times New Roman" w:hAnsi="Arial" w:cs="Arial"/>
                <w:color w:val="666666"/>
                <w:sz w:val="18"/>
                <w:szCs w:val="18"/>
                <w:lang w:eastAsia="ru-RU"/>
              </w:rPr>
              <w:br/>
              <w:t>L Азел в дБА</w:t>
            </w:r>
          </w:p>
        </w:tc>
      </w:tr>
      <w:tr w:rsidR="001369A4" w:rsidRPr="001369A4" w:rsidTr="001369A4">
        <w:trPr>
          <w:tblCellSpacing w:w="0" w:type="dxa"/>
        </w:trPr>
        <w:tc>
          <w:tcPr>
            <w:tcW w:w="59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Однорядная или шахматная посадка          </w:t>
            </w:r>
          </w:p>
        </w:tc>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10 - 15   </w:t>
            </w:r>
          </w:p>
        </w:tc>
        <w:tc>
          <w:tcPr>
            <w:tcW w:w="15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4 - 5    </w:t>
            </w:r>
          </w:p>
        </w:tc>
      </w:tr>
      <w:tr w:rsidR="001369A4" w:rsidRPr="001369A4" w:rsidTr="001369A4">
        <w:trPr>
          <w:tblCellSpacing w:w="0" w:type="dxa"/>
        </w:trPr>
        <w:tc>
          <w:tcPr>
            <w:tcW w:w="59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То же                                     </w:t>
            </w:r>
          </w:p>
        </w:tc>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16 - 20   </w:t>
            </w:r>
          </w:p>
        </w:tc>
        <w:tc>
          <w:tcPr>
            <w:tcW w:w="15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5 - 8    </w:t>
            </w:r>
          </w:p>
        </w:tc>
      </w:tr>
      <w:tr w:rsidR="001369A4" w:rsidRPr="001369A4" w:rsidTr="001369A4">
        <w:trPr>
          <w:tblCellSpacing w:w="0" w:type="dxa"/>
        </w:trPr>
        <w:tc>
          <w:tcPr>
            <w:tcW w:w="59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Двухрядная при расстояниях между  рядами  3</w:t>
            </w:r>
            <w:r w:rsidRPr="001369A4">
              <w:rPr>
                <w:rFonts w:ascii="Arial" w:eastAsia="Times New Roman" w:hAnsi="Arial" w:cs="Arial"/>
                <w:color w:val="666666"/>
                <w:sz w:val="18"/>
                <w:szCs w:val="18"/>
                <w:lang w:eastAsia="ru-RU"/>
              </w:rPr>
              <w:br/>
              <w:t>- 5 м; ряды аналогичны однорядной посадке </w:t>
            </w:r>
          </w:p>
        </w:tc>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21 - 25   </w:t>
            </w:r>
          </w:p>
        </w:tc>
        <w:tc>
          <w:tcPr>
            <w:tcW w:w="15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8 - 10   </w:t>
            </w:r>
          </w:p>
        </w:tc>
      </w:tr>
      <w:tr w:rsidR="001369A4" w:rsidRPr="001369A4" w:rsidTr="001369A4">
        <w:trPr>
          <w:tblCellSpacing w:w="0" w:type="dxa"/>
        </w:trPr>
        <w:tc>
          <w:tcPr>
            <w:tcW w:w="59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Двух- или трехрядная при расстояниях  между</w:t>
            </w:r>
            <w:r w:rsidRPr="001369A4">
              <w:rPr>
                <w:rFonts w:ascii="Arial" w:eastAsia="Times New Roman" w:hAnsi="Arial" w:cs="Arial"/>
                <w:color w:val="666666"/>
                <w:sz w:val="18"/>
                <w:szCs w:val="18"/>
                <w:lang w:eastAsia="ru-RU"/>
              </w:rPr>
              <w:br/>
              <w:t>рядами  3  м;  ряды  аналогичны  однорядной</w:t>
            </w:r>
            <w:r w:rsidRPr="001369A4">
              <w:rPr>
                <w:rFonts w:ascii="Arial" w:eastAsia="Times New Roman" w:hAnsi="Arial" w:cs="Arial"/>
                <w:color w:val="666666"/>
                <w:sz w:val="18"/>
                <w:szCs w:val="18"/>
                <w:lang w:eastAsia="ru-RU"/>
              </w:rPr>
              <w:br/>
              <w:t>посадке                                   </w:t>
            </w:r>
          </w:p>
        </w:tc>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26 - 30   </w:t>
            </w:r>
          </w:p>
        </w:tc>
        <w:tc>
          <w:tcPr>
            <w:tcW w:w="15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10 - 12   </w:t>
            </w:r>
          </w:p>
        </w:tc>
      </w:tr>
      <w:tr w:rsidR="001369A4" w:rsidRPr="001369A4" w:rsidTr="001369A4">
        <w:trPr>
          <w:tblCellSpacing w:w="0" w:type="dxa"/>
        </w:trPr>
        <w:tc>
          <w:tcPr>
            <w:tcW w:w="9495" w:type="dxa"/>
            <w:gridSpan w:val="3"/>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Примечание  -  В   шумозащитных   насаждениях   рекомендуется   подбирать</w:t>
            </w:r>
            <w:r w:rsidRPr="001369A4">
              <w:rPr>
                <w:rFonts w:ascii="Arial" w:eastAsia="Times New Roman" w:hAnsi="Arial" w:cs="Arial"/>
                <w:color w:val="666666"/>
                <w:sz w:val="18"/>
                <w:szCs w:val="18"/>
                <w:lang w:eastAsia="ru-RU"/>
              </w:rPr>
              <w:br/>
              <w:t>сочетания следующих деревьев  и   кустарников: клен   остролистный,   вяз</w:t>
            </w:r>
            <w:r w:rsidRPr="001369A4">
              <w:rPr>
                <w:rFonts w:ascii="Arial" w:eastAsia="Times New Roman" w:hAnsi="Arial" w:cs="Arial"/>
                <w:color w:val="666666"/>
                <w:sz w:val="18"/>
                <w:szCs w:val="18"/>
                <w:lang w:eastAsia="ru-RU"/>
              </w:rPr>
              <w:br/>
              <w:t>обыкновенный, , тополь бальзамический, ,  акация  желтая, боярышник сибирский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8. Виды растений в различных категориях насаждений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2565"/>
        <w:gridCol w:w="1215"/>
        <w:gridCol w:w="1185"/>
        <w:gridCol w:w="1410"/>
        <w:gridCol w:w="1560"/>
        <w:gridCol w:w="1560"/>
      </w:tblGrid>
      <w:tr w:rsidR="001369A4" w:rsidRPr="001369A4" w:rsidTr="001369A4">
        <w:trPr>
          <w:tblCellSpacing w:w="0" w:type="dxa"/>
        </w:trPr>
        <w:tc>
          <w:tcPr>
            <w:tcW w:w="2565"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Название растений</w:t>
            </w:r>
          </w:p>
        </w:tc>
        <w:tc>
          <w:tcPr>
            <w:tcW w:w="6930" w:type="dxa"/>
            <w:gridSpan w:val="5"/>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Рекомендации к использованию в следующих категориях  </w:t>
            </w:r>
            <w:r w:rsidRPr="001369A4">
              <w:rPr>
                <w:rFonts w:ascii="Arial" w:eastAsia="Times New Roman" w:hAnsi="Arial" w:cs="Arial"/>
                <w:color w:val="666666"/>
                <w:sz w:val="18"/>
                <w:szCs w:val="18"/>
                <w:lang w:eastAsia="ru-RU"/>
              </w:rPr>
              <w:br/>
              <w:t>насаждений                     </w:t>
            </w:r>
          </w:p>
        </w:tc>
      </w:tr>
      <w:tr w:rsidR="001369A4" w:rsidRPr="001369A4" w:rsidTr="001369A4">
        <w:trPr>
          <w:tblCellSpacing w:w="0" w:type="dxa"/>
        </w:trPr>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br/>
              <w:t>парков</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скверов</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улиц и  </w:t>
            </w:r>
            <w:r w:rsidRPr="001369A4">
              <w:rPr>
                <w:rFonts w:ascii="Arial" w:eastAsia="Times New Roman" w:hAnsi="Arial" w:cs="Arial"/>
                <w:color w:val="666666"/>
                <w:sz w:val="18"/>
                <w:szCs w:val="18"/>
                <w:lang w:eastAsia="ru-RU"/>
              </w:rPr>
              <w:br/>
              <w:t>дорог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внутри-     </w:t>
            </w:r>
            <w:r w:rsidRPr="001369A4">
              <w:rPr>
                <w:rFonts w:ascii="Arial" w:eastAsia="Times New Roman" w:hAnsi="Arial" w:cs="Arial"/>
                <w:color w:val="666666"/>
                <w:sz w:val="18"/>
                <w:szCs w:val="18"/>
                <w:lang w:eastAsia="ru-RU"/>
              </w:rPr>
              <w:br/>
              <w:t>квартальных</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специальных</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6    </w:t>
            </w:r>
          </w:p>
        </w:tc>
      </w:tr>
      <w:tr w:rsidR="001369A4" w:rsidRPr="001369A4" w:rsidTr="001369A4">
        <w:trPr>
          <w:tblCellSpacing w:w="0" w:type="dxa"/>
        </w:trPr>
        <w:tc>
          <w:tcPr>
            <w:tcW w:w="9495" w:type="dxa"/>
            <w:gridSpan w:val="6"/>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Деревья                                </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Лиственница       </w:t>
            </w:r>
            <w:r w:rsidRPr="001369A4">
              <w:rPr>
                <w:rFonts w:ascii="Arial" w:eastAsia="Times New Roman" w:hAnsi="Arial" w:cs="Arial"/>
                <w:color w:val="666666"/>
                <w:sz w:val="18"/>
                <w:szCs w:val="18"/>
                <w:lang w:eastAsia="ru-RU"/>
              </w:rPr>
              <w:br/>
              <w:t>русская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Береза повислая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только </w:t>
            </w:r>
            <w:r w:rsidRPr="001369A4">
              <w:rPr>
                <w:rFonts w:ascii="Arial" w:eastAsia="Times New Roman" w:hAnsi="Arial" w:cs="Arial"/>
                <w:color w:val="666666"/>
                <w:sz w:val="18"/>
                <w:szCs w:val="18"/>
                <w:lang w:eastAsia="ru-RU"/>
              </w:rPr>
              <w:br/>
              <w:t>ул., с  </w:t>
            </w:r>
            <w:r w:rsidRPr="001369A4">
              <w:rPr>
                <w:rFonts w:ascii="Arial" w:eastAsia="Times New Roman" w:hAnsi="Arial" w:cs="Arial"/>
                <w:color w:val="666666"/>
                <w:sz w:val="18"/>
                <w:szCs w:val="18"/>
                <w:lang w:eastAsia="ru-RU"/>
              </w:rPr>
              <w:br/>
              <w:t>огр.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Вяз приземистый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Ива белая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только </w:t>
            </w:r>
            <w:r w:rsidRPr="001369A4">
              <w:rPr>
                <w:rFonts w:ascii="Arial" w:eastAsia="Times New Roman" w:hAnsi="Arial" w:cs="Arial"/>
                <w:color w:val="666666"/>
                <w:sz w:val="18"/>
                <w:szCs w:val="18"/>
                <w:lang w:eastAsia="ru-RU"/>
              </w:rPr>
              <w:br/>
              <w:t>ул.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Тополь            </w:t>
            </w:r>
            <w:r w:rsidRPr="001369A4">
              <w:rPr>
                <w:rFonts w:ascii="Arial" w:eastAsia="Times New Roman" w:hAnsi="Arial" w:cs="Arial"/>
                <w:color w:val="666666"/>
                <w:sz w:val="18"/>
                <w:szCs w:val="18"/>
                <w:lang w:eastAsia="ru-RU"/>
              </w:rPr>
              <w:br/>
              <w:t>бальзамический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огр.</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огр.</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огр.</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Черемуха          </w:t>
            </w:r>
            <w:r w:rsidRPr="001369A4">
              <w:rPr>
                <w:rFonts w:ascii="Arial" w:eastAsia="Times New Roman" w:hAnsi="Arial" w:cs="Arial"/>
                <w:color w:val="666666"/>
                <w:sz w:val="18"/>
                <w:szCs w:val="18"/>
                <w:lang w:eastAsia="ru-RU"/>
              </w:rPr>
              <w:br/>
              <w:t>обыкновенная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огр.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огр.</w:t>
            </w:r>
          </w:p>
        </w:tc>
      </w:tr>
      <w:tr w:rsidR="001369A4" w:rsidRPr="001369A4" w:rsidTr="001369A4">
        <w:trPr>
          <w:tblCellSpacing w:w="0" w:type="dxa"/>
        </w:trPr>
        <w:tc>
          <w:tcPr>
            <w:tcW w:w="9495" w:type="dxa"/>
            <w:gridSpan w:val="6"/>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b/>
                <w:bCs/>
                <w:color w:val="666666"/>
                <w:sz w:val="18"/>
                <w:szCs w:val="18"/>
                <w:lang w:eastAsia="ru-RU"/>
              </w:rPr>
              <w:t>Кустарники                               </w:t>
            </w:r>
          </w:p>
        </w:tc>
      </w:tr>
      <w:tr w:rsidR="001369A4" w:rsidRPr="001369A4" w:rsidTr="001369A4">
        <w:trPr>
          <w:tblCellSpacing w:w="0" w:type="dxa"/>
        </w:trPr>
        <w:tc>
          <w:tcPr>
            <w:tcW w:w="25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Сирень            </w:t>
            </w:r>
            <w:r w:rsidRPr="001369A4">
              <w:rPr>
                <w:rFonts w:ascii="Arial" w:eastAsia="Times New Roman" w:hAnsi="Arial" w:cs="Arial"/>
                <w:color w:val="666666"/>
                <w:sz w:val="18"/>
                <w:szCs w:val="18"/>
                <w:lang w:eastAsia="ru-RU"/>
              </w:rPr>
              <w:br/>
              <w:t>обыкновенная     </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огр.</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огр.</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9495" w:type="dxa"/>
            <w:gridSpan w:val="6"/>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Примечания - сокращения в таблице: с огр. - с ограничением; скв. -       </w:t>
            </w:r>
            <w:r w:rsidRPr="001369A4">
              <w:rPr>
                <w:rFonts w:ascii="Arial" w:eastAsia="Times New Roman" w:hAnsi="Arial" w:cs="Arial"/>
                <w:color w:val="666666"/>
                <w:sz w:val="18"/>
                <w:szCs w:val="18"/>
                <w:lang w:eastAsia="ru-RU"/>
              </w:rPr>
              <w:br/>
              <w:t>сквер, ул. - улицы, бульв. - бульвар.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9. Параметры и требования для сортировки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крупномерных деревьев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454"/>
        <w:gridCol w:w="4610"/>
        <w:gridCol w:w="2321"/>
      </w:tblGrid>
      <w:tr w:rsidR="001369A4" w:rsidRPr="001369A4" w:rsidTr="001369A4">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Наименование</w:t>
            </w:r>
          </w:p>
        </w:tc>
        <w:tc>
          <w:tcPr>
            <w:tcW w:w="46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Требования</w:t>
            </w:r>
          </w:p>
        </w:tc>
        <w:tc>
          <w:tcPr>
            <w:tcW w:w="237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Сортировка</w:t>
            </w:r>
          </w:p>
        </w:tc>
      </w:tr>
      <w:tr w:rsidR="001369A4" w:rsidRPr="001369A4" w:rsidTr="001369A4">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Крупномерные деревья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(Кр.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Пересаженные дважды</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 х пер.)</w:t>
            </w:r>
          </w:p>
        </w:tc>
        <w:tc>
          <w:tcPr>
            <w:tcW w:w="46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w:t>
            </w:r>
            <w:r w:rsidRPr="001369A4">
              <w:rPr>
                <w:rFonts w:ascii="Arial" w:eastAsia="Times New Roman" w:hAnsi="Arial" w:cs="Arial"/>
                <w:color w:val="666666"/>
                <w:sz w:val="18"/>
                <w:szCs w:val="18"/>
                <w:lang w:eastAsia="ru-RU"/>
              </w:rPr>
              <w:lastRenderedPageBreak/>
              <w:t>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237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Сортировка осуществляется по обхвату ствола (см):</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 – 10</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12</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Количество растений при транспортировке в пучках: не более 5</w:t>
            </w:r>
          </w:p>
        </w:tc>
      </w:tr>
      <w:tr w:rsidR="001369A4" w:rsidRPr="001369A4" w:rsidTr="001369A4">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Аллейные деревья (кр. д. для озеленения улиц)</w:t>
            </w:r>
          </w:p>
        </w:tc>
        <w:tc>
          <w:tcPr>
            <w:tcW w:w="46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приобхвате более 25 см не менее 250 см</w:t>
            </w:r>
          </w:p>
        </w:tc>
        <w:tc>
          <w:tcPr>
            <w:tcW w:w="237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Сортировка осуществляется как для кр. д.</w:t>
            </w:r>
          </w:p>
        </w:tc>
      </w:tr>
      <w:tr w:rsidR="001369A4" w:rsidRPr="001369A4" w:rsidTr="001369A4">
        <w:trPr>
          <w:tblCellSpacing w:w="0" w:type="dxa"/>
        </w:trPr>
        <w:tc>
          <w:tcPr>
            <w:tcW w:w="9570" w:type="dxa"/>
            <w:gridSpan w:val="3"/>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Крупномерные деревья (Кр. д.) - это древесные растения с четкой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границей между стволом и кроной.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При пограничных значениях интервала посадочный материал следует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относить к низшей группе показателей (например: при обхвате ствола 10 см</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к интервалу 8 - 10 см, а не 10 - 12 см)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10. Комплексное благоустройство территории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зависимости от рекреационной нагрузки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bl>
      <w:tblPr>
        <w:tblW w:w="9645" w:type="dxa"/>
        <w:tblCellSpacing w:w="0" w:type="dxa"/>
        <w:shd w:val="clear" w:color="auto" w:fill="F5F5F5"/>
        <w:tblCellMar>
          <w:left w:w="0" w:type="dxa"/>
          <w:right w:w="0" w:type="dxa"/>
        </w:tblCellMar>
        <w:tblLook w:val="04A0" w:firstRow="1" w:lastRow="0" w:firstColumn="1" w:lastColumn="0" w:noHBand="0" w:noVBand="1"/>
      </w:tblPr>
      <w:tblGrid>
        <w:gridCol w:w="1275"/>
        <w:gridCol w:w="1695"/>
        <w:gridCol w:w="2565"/>
        <w:gridCol w:w="4110"/>
      </w:tblGrid>
      <w:tr w:rsidR="001369A4" w:rsidRPr="001369A4" w:rsidTr="001369A4">
        <w:trPr>
          <w:tblCellSpacing w:w="0" w:type="dxa"/>
        </w:trPr>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Рекреаци-</w:t>
            </w:r>
            <w:r w:rsidRPr="001369A4">
              <w:rPr>
                <w:rFonts w:ascii="Arial" w:eastAsia="Times New Roman" w:hAnsi="Arial" w:cs="Arial"/>
                <w:color w:val="666666"/>
                <w:sz w:val="18"/>
                <w:szCs w:val="18"/>
                <w:lang w:eastAsia="ru-RU"/>
              </w:rPr>
              <w:br/>
              <w:t>онная    </w:t>
            </w:r>
            <w:r w:rsidRPr="001369A4">
              <w:rPr>
                <w:rFonts w:ascii="Arial" w:eastAsia="Times New Roman" w:hAnsi="Arial" w:cs="Arial"/>
                <w:color w:val="666666"/>
                <w:sz w:val="18"/>
                <w:szCs w:val="18"/>
                <w:lang w:eastAsia="ru-RU"/>
              </w:rPr>
              <w:br/>
              <w:t>нагрузка,</w:t>
            </w:r>
            <w:r w:rsidRPr="001369A4">
              <w:rPr>
                <w:rFonts w:ascii="Arial" w:eastAsia="Times New Roman" w:hAnsi="Arial" w:cs="Arial"/>
                <w:color w:val="666666"/>
                <w:sz w:val="18"/>
                <w:szCs w:val="18"/>
                <w:lang w:eastAsia="ru-RU"/>
              </w:rPr>
              <w:br/>
              <w:t>чел./га </w:t>
            </w:r>
          </w:p>
        </w:tc>
        <w:tc>
          <w:tcPr>
            <w:tcW w:w="426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Режим пользования территорией  </w:t>
            </w:r>
            <w:r w:rsidRPr="001369A4">
              <w:rPr>
                <w:rFonts w:ascii="Arial" w:eastAsia="Times New Roman" w:hAnsi="Arial" w:cs="Arial"/>
                <w:color w:val="666666"/>
                <w:sz w:val="18"/>
                <w:szCs w:val="18"/>
                <w:lang w:eastAsia="ru-RU"/>
              </w:rPr>
              <w:br/>
              <w:t>посетителями         </w:t>
            </w:r>
          </w:p>
        </w:tc>
        <w:tc>
          <w:tcPr>
            <w:tcW w:w="41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Мероприятия благоустройства и </w:t>
            </w:r>
            <w:r w:rsidRPr="001369A4">
              <w:rPr>
                <w:rFonts w:ascii="Arial" w:eastAsia="Times New Roman" w:hAnsi="Arial" w:cs="Arial"/>
                <w:color w:val="666666"/>
                <w:sz w:val="18"/>
                <w:szCs w:val="18"/>
                <w:lang w:eastAsia="ru-RU"/>
              </w:rPr>
              <w:br/>
              <w:t>озеленения         </w:t>
            </w:r>
          </w:p>
        </w:tc>
      </w:tr>
      <w:tr w:rsidR="001369A4" w:rsidRPr="001369A4" w:rsidTr="001369A4">
        <w:trPr>
          <w:tblCellSpacing w:w="0" w:type="dxa"/>
        </w:trPr>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До 5</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свободный</w:t>
            </w:r>
          </w:p>
        </w:tc>
        <w:tc>
          <w:tcPr>
            <w:tcW w:w="25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пользование </w:t>
            </w:r>
            <w:r w:rsidRPr="001369A4">
              <w:rPr>
                <w:rFonts w:ascii="Arial" w:eastAsia="Times New Roman" w:hAnsi="Arial" w:cs="Arial"/>
                <w:color w:val="666666"/>
                <w:sz w:val="18"/>
                <w:szCs w:val="18"/>
                <w:lang w:eastAsia="ru-RU"/>
              </w:rPr>
              <w:br/>
              <w:t>всей территорией</w:t>
            </w:r>
          </w:p>
        </w:tc>
        <w:tc>
          <w:tcPr>
            <w:tcW w:w="41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5 - 25</w:t>
            </w:r>
          </w:p>
        </w:tc>
        <w:tc>
          <w:tcPr>
            <w:tcW w:w="1695"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Средне-</w:t>
            </w:r>
            <w:r w:rsidRPr="001369A4">
              <w:rPr>
                <w:rFonts w:ascii="Arial" w:eastAsia="Times New Roman" w:hAnsi="Arial" w:cs="Arial"/>
                <w:color w:val="666666"/>
                <w:sz w:val="18"/>
                <w:szCs w:val="18"/>
                <w:lang w:eastAsia="ru-RU"/>
              </w:rPr>
              <w:br/>
              <w:t>регулируемый</w:t>
            </w:r>
          </w:p>
        </w:tc>
        <w:tc>
          <w:tcPr>
            <w:tcW w:w="2550"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Движение </w:t>
            </w:r>
            <w:r w:rsidRPr="001369A4">
              <w:rPr>
                <w:rFonts w:ascii="Arial" w:eastAsia="Times New Roman" w:hAnsi="Arial" w:cs="Arial"/>
                <w:color w:val="666666"/>
                <w:sz w:val="18"/>
                <w:szCs w:val="18"/>
                <w:lang w:eastAsia="ru-RU"/>
              </w:rPr>
              <w:br/>
              <w:t>преимущественно  </w:t>
            </w:r>
            <w:r w:rsidRPr="001369A4">
              <w:rPr>
                <w:rFonts w:ascii="Arial" w:eastAsia="Times New Roman" w:hAnsi="Arial" w:cs="Arial"/>
                <w:color w:val="666666"/>
                <w:sz w:val="18"/>
                <w:szCs w:val="18"/>
                <w:lang w:eastAsia="ru-RU"/>
              </w:rPr>
              <w:br/>
              <w:t>по       дорожно-</w:t>
            </w:r>
            <w:r w:rsidRPr="001369A4">
              <w:rPr>
                <w:rFonts w:ascii="Arial" w:eastAsia="Times New Roman" w:hAnsi="Arial" w:cs="Arial"/>
                <w:color w:val="666666"/>
                <w:sz w:val="18"/>
                <w:szCs w:val="18"/>
                <w:lang w:eastAsia="ru-RU"/>
              </w:rPr>
              <w:br/>
              <w:t>тропиночной      </w:t>
            </w:r>
            <w:r w:rsidRPr="001369A4">
              <w:rPr>
                <w:rFonts w:ascii="Arial" w:eastAsia="Times New Roman" w:hAnsi="Arial" w:cs="Arial"/>
                <w:color w:val="666666"/>
                <w:sz w:val="18"/>
                <w:szCs w:val="18"/>
                <w:lang w:eastAsia="ru-RU"/>
              </w:rPr>
              <w:br/>
              <w:t>сети.    Возможно</w:t>
            </w:r>
            <w:r w:rsidRPr="001369A4">
              <w:rPr>
                <w:rFonts w:ascii="Arial" w:eastAsia="Times New Roman" w:hAnsi="Arial" w:cs="Arial"/>
                <w:color w:val="666666"/>
                <w:sz w:val="18"/>
                <w:szCs w:val="18"/>
                <w:lang w:eastAsia="ru-RU"/>
              </w:rPr>
              <w:br/>
              <w:t>пользование      </w:t>
            </w:r>
            <w:r w:rsidRPr="001369A4">
              <w:rPr>
                <w:rFonts w:ascii="Arial" w:eastAsia="Times New Roman" w:hAnsi="Arial" w:cs="Arial"/>
                <w:color w:val="666666"/>
                <w:sz w:val="18"/>
                <w:szCs w:val="18"/>
                <w:lang w:eastAsia="ru-RU"/>
              </w:rPr>
              <w:br/>
              <w:t>полянами        и</w:t>
            </w:r>
            <w:r w:rsidRPr="001369A4">
              <w:rPr>
                <w:rFonts w:ascii="Arial" w:eastAsia="Times New Roman" w:hAnsi="Arial" w:cs="Arial"/>
                <w:color w:val="666666"/>
                <w:sz w:val="18"/>
                <w:szCs w:val="18"/>
                <w:lang w:eastAsia="ru-RU"/>
              </w:rPr>
              <w:br/>
              <w:t>лужайками     при</w:t>
            </w:r>
            <w:r w:rsidRPr="001369A4">
              <w:rPr>
                <w:rFonts w:ascii="Arial" w:eastAsia="Times New Roman" w:hAnsi="Arial" w:cs="Arial"/>
                <w:color w:val="666666"/>
                <w:sz w:val="18"/>
                <w:szCs w:val="18"/>
                <w:lang w:eastAsia="ru-RU"/>
              </w:rPr>
              <w:br/>
              <w:t>условии          </w:t>
            </w:r>
            <w:r w:rsidRPr="001369A4">
              <w:rPr>
                <w:rFonts w:ascii="Arial" w:eastAsia="Times New Roman" w:hAnsi="Arial" w:cs="Arial"/>
                <w:color w:val="666666"/>
                <w:sz w:val="18"/>
                <w:szCs w:val="18"/>
                <w:lang w:eastAsia="ru-RU"/>
              </w:rPr>
              <w:br/>
              <w:t>специального     </w:t>
            </w:r>
            <w:r w:rsidRPr="001369A4">
              <w:rPr>
                <w:rFonts w:ascii="Arial" w:eastAsia="Times New Roman" w:hAnsi="Arial" w:cs="Arial"/>
                <w:color w:val="666666"/>
                <w:sz w:val="18"/>
                <w:szCs w:val="18"/>
                <w:lang w:eastAsia="ru-RU"/>
              </w:rPr>
              <w:br/>
              <w:t>систематического </w:t>
            </w:r>
            <w:r w:rsidRPr="001369A4">
              <w:rPr>
                <w:rFonts w:ascii="Arial" w:eastAsia="Times New Roman" w:hAnsi="Arial" w:cs="Arial"/>
                <w:color w:val="666666"/>
                <w:sz w:val="18"/>
                <w:szCs w:val="18"/>
                <w:lang w:eastAsia="ru-RU"/>
              </w:rPr>
              <w:br/>
              <w:t>ухода за ними   </w:t>
            </w:r>
          </w:p>
        </w:tc>
        <w:tc>
          <w:tcPr>
            <w:tcW w:w="41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Организация      дорожно-</w:t>
            </w:r>
            <w:r w:rsidRPr="001369A4">
              <w:rPr>
                <w:rFonts w:ascii="Arial" w:eastAsia="Times New Roman" w:hAnsi="Arial" w:cs="Arial"/>
                <w:color w:val="666666"/>
                <w:sz w:val="18"/>
                <w:szCs w:val="18"/>
                <w:lang w:eastAsia="ru-RU"/>
              </w:rPr>
              <w:br/>
              <w:t>тропиночной сети плотностью  5</w:t>
            </w:r>
            <w:r w:rsidRPr="001369A4">
              <w:rPr>
                <w:rFonts w:ascii="Arial" w:eastAsia="Times New Roman" w:hAnsi="Arial" w:cs="Arial"/>
                <w:color w:val="666666"/>
                <w:sz w:val="18"/>
                <w:szCs w:val="18"/>
                <w:lang w:eastAsia="ru-RU"/>
              </w:rPr>
              <w:br/>
              <w:t>- 8 %, прокладка экологических</w:t>
            </w:r>
            <w:r w:rsidRPr="001369A4">
              <w:rPr>
                <w:rFonts w:ascii="Arial" w:eastAsia="Times New Roman" w:hAnsi="Arial" w:cs="Arial"/>
                <w:color w:val="666666"/>
                <w:sz w:val="18"/>
                <w:szCs w:val="18"/>
                <w:lang w:eastAsia="ru-RU"/>
              </w:rPr>
              <w:br/>
              <w:t>троп                         </w:t>
            </w:r>
          </w:p>
        </w:tc>
      </w:tr>
      <w:tr w:rsidR="001369A4" w:rsidRPr="001369A4" w:rsidTr="001369A4">
        <w:trPr>
          <w:tblCellSpacing w:w="0" w:type="dxa"/>
        </w:trPr>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26 - 50</w:t>
            </w:r>
          </w:p>
        </w:tc>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41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Организация      дорожно-</w:t>
            </w:r>
            <w:r w:rsidRPr="001369A4">
              <w:rPr>
                <w:rFonts w:ascii="Arial" w:eastAsia="Times New Roman" w:hAnsi="Arial" w:cs="Arial"/>
                <w:color w:val="666666"/>
                <w:sz w:val="18"/>
                <w:szCs w:val="18"/>
                <w:lang w:eastAsia="ru-RU"/>
              </w:rPr>
              <w:br/>
              <w:t>тропиночной сети плотностью 12</w:t>
            </w:r>
            <w:r w:rsidRPr="001369A4">
              <w:rPr>
                <w:rFonts w:ascii="Arial" w:eastAsia="Times New Roman" w:hAnsi="Arial" w:cs="Arial"/>
                <w:color w:val="666666"/>
                <w:sz w:val="18"/>
                <w:szCs w:val="18"/>
                <w:lang w:eastAsia="ru-RU"/>
              </w:rPr>
              <w:br/>
              <w:t>-         15%,       прокладка</w:t>
            </w:r>
            <w:r w:rsidRPr="001369A4">
              <w:rPr>
                <w:rFonts w:ascii="Arial" w:eastAsia="Times New Roman" w:hAnsi="Arial" w:cs="Arial"/>
                <w:color w:val="666666"/>
                <w:sz w:val="18"/>
                <w:szCs w:val="18"/>
                <w:lang w:eastAsia="ru-RU"/>
              </w:rPr>
              <w:br/>
              <w:t>экологических  троп,  создание</w:t>
            </w:r>
            <w:r w:rsidRPr="001369A4">
              <w:rPr>
                <w:rFonts w:ascii="Arial" w:eastAsia="Times New Roman" w:hAnsi="Arial" w:cs="Arial"/>
                <w:color w:val="666666"/>
                <w:sz w:val="18"/>
                <w:szCs w:val="18"/>
                <w:lang w:eastAsia="ru-RU"/>
              </w:rPr>
              <w:br/>
              <w:t>на опушках  полян  буферных  и</w:t>
            </w:r>
            <w:r w:rsidRPr="001369A4">
              <w:rPr>
                <w:rFonts w:ascii="Arial" w:eastAsia="Times New Roman" w:hAnsi="Arial" w:cs="Arial"/>
                <w:color w:val="666666"/>
                <w:sz w:val="18"/>
                <w:szCs w:val="18"/>
                <w:lang w:eastAsia="ru-RU"/>
              </w:rPr>
              <w:br/>
              <w:t>почвозащитных         посадок,</w:t>
            </w:r>
            <w:r w:rsidRPr="001369A4">
              <w:rPr>
                <w:rFonts w:ascii="Arial" w:eastAsia="Times New Roman" w:hAnsi="Arial" w:cs="Arial"/>
                <w:color w:val="666666"/>
                <w:sz w:val="18"/>
                <w:szCs w:val="18"/>
                <w:lang w:eastAsia="ru-RU"/>
              </w:rPr>
              <w:br/>
              <w:t>применение    устойчивых     к</w:t>
            </w:r>
            <w:r w:rsidRPr="001369A4">
              <w:rPr>
                <w:rFonts w:ascii="Arial" w:eastAsia="Times New Roman" w:hAnsi="Arial" w:cs="Arial"/>
                <w:color w:val="666666"/>
                <w:sz w:val="18"/>
                <w:szCs w:val="18"/>
                <w:lang w:eastAsia="ru-RU"/>
              </w:rPr>
              <w:br/>
              <w:t>вытаптыванию видов травянистой</w:t>
            </w:r>
            <w:r w:rsidRPr="001369A4">
              <w:rPr>
                <w:rFonts w:ascii="Arial" w:eastAsia="Times New Roman" w:hAnsi="Arial" w:cs="Arial"/>
                <w:color w:val="666666"/>
                <w:sz w:val="18"/>
                <w:szCs w:val="18"/>
                <w:lang w:eastAsia="ru-RU"/>
              </w:rPr>
              <w:br/>
              <w:t>растительности,       создание</w:t>
            </w:r>
            <w:r w:rsidRPr="001369A4">
              <w:rPr>
                <w:rFonts w:ascii="Arial" w:eastAsia="Times New Roman" w:hAnsi="Arial" w:cs="Arial"/>
                <w:color w:val="666666"/>
                <w:sz w:val="18"/>
                <w:szCs w:val="18"/>
                <w:lang w:eastAsia="ru-RU"/>
              </w:rPr>
              <w:br/>
              <w:t>загущенных   защитных    полос</w:t>
            </w:r>
            <w:r w:rsidRPr="001369A4">
              <w:rPr>
                <w:rFonts w:ascii="Arial" w:eastAsia="Times New Roman" w:hAnsi="Arial" w:cs="Arial"/>
                <w:color w:val="666666"/>
                <w:sz w:val="18"/>
                <w:szCs w:val="18"/>
                <w:lang w:eastAsia="ru-RU"/>
              </w:rPr>
              <w:br/>
              <w:t>вдоль         автомагистралей,</w:t>
            </w:r>
            <w:r w:rsidRPr="001369A4">
              <w:rPr>
                <w:rFonts w:ascii="Arial" w:eastAsia="Times New Roman" w:hAnsi="Arial" w:cs="Arial"/>
                <w:color w:val="666666"/>
                <w:sz w:val="18"/>
                <w:szCs w:val="18"/>
                <w:lang w:eastAsia="ru-RU"/>
              </w:rPr>
              <w:br/>
              <w:t>пересекающих      лесопарковый</w:t>
            </w:r>
            <w:r w:rsidRPr="001369A4">
              <w:rPr>
                <w:rFonts w:ascii="Arial" w:eastAsia="Times New Roman" w:hAnsi="Arial" w:cs="Arial"/>
                <w:color w:val="666666"/>
                <w:sz w:val="18"/>
                <w:szCs w:val="18"/>
                <w:lang w:eastAsia="ru-RU"/>
              </w:rPr>
              <w:br/>
              <w:t>массив   или   идущих    вдоль</w:t>
            </w:r>
            <w:r w:rsidRPr="001369A4">
              <w:rPr>
                <w:rFonts w:ascii="Arial" w:eastAsia="Times New Roman" w:hAnsi="Arial" w:cs="Arial"/>
                <w:color w:val="666666"/>
                <w:sz w:val="18"/>
                <w:szCs w:val="18"/>
                <w:lang w:eastAsia="ru-RU"/>
              </w:rPr>
              <w:br/>
              <w:t>границ                        </w:t>
            </w:r>
          </w:p>
        </w:tc>
      </w:tr>
      <w:tr w:rsidR="001369A4" w:rsidRPr="001369A4" w:rsidTr="001369A4">
        <w:trPr>
          <w:tblCellSpacing w:w="0" w:type="dxa"/>
        </w:trPr>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51 - 100</w:t>
            </w:r>
          </w:p>
        </w:tc>
        <w:tc>
          <w:tcPr>
            <w:tcW w:w="1695"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Строго-</w:t>
            </w:r>
            <w:r w:rsidRPr="001369A4">
              <w:rPr>
                <w:rFonts w:ascii="Arial" w:eastAsia="Times New Roman" w:hAnsi="Arial" w:cs="Arial"/>
                <w:color w:val="666666"/>
                <w:sz w:val="18"/>
                <w:szCs w:val="18"/>
                <w:lang w:eastAsia="ru-RU"/>
              </w:rPr>
              <w:br/>
              <w:t>регулируемый</w:t>
            </w:r>
          </w:p>
        </w:tc>
        <w:tc>
          <w:tcPr>
            <w:tcW w:w="2550"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Движение </w:t>
            </w:r>
            <w:r w:rsidRPr="001369A4">
              <w:rPr>
                <w:rFonts w:ascii="Arial" w:eastAsia="Times New Roman" w:hAnsi="Arial" w:cs="Arial"/>
                <w:color w:val="666666"/>
                <w:sz w:val="18"/>
                <w:szCs w:val="18"/>
                <w:lang w:eastAsia="ru-RU"/>
              </w:rPr>
              <w:br/>
              <w:t>только         по</w:t>
            </w:r>
            <w:r w:rsidRPr="001369A4">
              <w:rPr>
                <w:rFonts w:ascii="Arial" w:eastAsia="Times New Roman" w:hAnsi="Arial" w:cs="Arial"/>
                <w:color w:val="666666"/>
                <w:sz w:val="18"/>
                <w:szCs w:val="18"/>
                <w:lang w:eastAsia="ru-RU"/>
              </w:rPr>
              <w:br/>
              <w:t>дорожкам        и</w:t>
            </w:r>
            <w:r w:rsidRPr="001369A4">
              <w:rPr>
                <w:rFonts w:ascii="Arial" w:eastAsia="Times New Roman" w:hAnsi="Arial" w:cs="Arial"/>
                <w:color w:val="666666"/>
                <w:sz w:val="18"/>
                <w:szCs w:val="18"/>
                <w:lang w:eastAsia="ru-RU"/>
              </w:rPr>
              <w:br/>
              <w:t>аллеям. Отдых  на</w:t>
            </w:r>
            <w:r w:rsidRPr="001369A4">
              <w:rPr>
                <w:rFonts w:ascii="Arial" w:eastAsia="Times New Roman" w:hAnsi="Arial" w:cs="Arial"/>
                <w:color w:val="666666"/>
                <w:sz w:val="18"/>
                <w:szCs w:val="18"/>
                <w:lang w:eastAsia="ru-RU"/>
              </w:rPr>
              <w:br/>
              <w:t>специально       </w:t>
            </w:r>
            <w:r w:rsidRPr="001369A4">
              <w:rPr>
                <w:rFonts w:ascii="Arial" w:eastAsia="Times New Roman" w:hAnsi="Arial" w:cs="Arial"/>
                <w:color w:val="666666"/>
                <w:sz w:val="18"/>
                <w:szCs w:val="18"/>
                <w:lang w:eastAsia="ru-RU"/>
              </w:rPr>
              <w:br/>
              <w:t>оборудованных    </w:t>
            </w:r>
            <w:r w:rsidRPr="001369A4">
              <w:rPr>
                <w:rFonts w:ascii="Arial" w:eastAsia="Times New Roman" w:hAnsi="Arial" w:cs="Arial"/>
                <w:color w:val="666666"/>
                <w:sz w:val="18"/>
                <w:szCs w:val="18"/>
                <w:lang w:eastAsia="ru-RU"/>
              </w:rPr>
              <w:br/>
              <w:t>площадках,       </w:t>
            </w:r>
            <w:r w:rsidRPr="001369A4">
              <w:rPr>
                <w:rFonts w:ascii="Arial" w:eastAsia="Times New Roman" w:hAnsi="Arial" w:cs="Arial"/>
                <w:color w:val="666666"/>
                <w:sz w:val="18"/>
                <w:szCs w:val="18"/>
                <w:lang w:eastAsia="ru-RU"/>
              </w:rPr>
              <w:br/>
              <w:t>интенсивный  уход</w:t>
            </w:r>
            <w:r w:rsidRPr="001369A4">
              <w:rPr>
                <w:rFonts w:ascii="Arial" w:eastAsia="Times New Roman" w:hAnsi="Arial" w:cs="Arial"/>
                <w:color w:val="666666"/>
                <w:sz w:val="18"/>
                <w:szCs w:val="18"/>
                <w:lang w:eastAsia="ru-RU"/>
              </w:rPr>
              <w:br/>
              <w:t>за  насаждениями,</w:t>
            </w:r>
            <w:r w:rsidRPr="001369A4">
              <w:rPr>
                <w:rFonts w:ascii="Arial" w:eastAsia="Times New Roman" w:hAnsi="Arial" w:cs="Arial"/>
                <w:color w:val="666666"/>
                <w:sz w:val="18"/>
                <w:szCs w:val="18"/>
                <w:lang w:eastAsia="ru-RU"/>
              </w:rPr>
              <w:br/>
              <w:t>в     т.ч.     их</w:t>
            </w:r>
            <w:r w:rsidRPr="001369A4">
              <w:rPr>
                <w:rFonts w:ascii="Arial" w:eastAsia="Times New Roman" w:hAnsi="Arial" w:cs="Arial"/>
                <w:color w:val="666666"/>
                <w:sz w:val="18"/>
                <w:szCs w:val="18"/>
                <w:lang w:eastAsia="ru-RU"/>
              </w:rPr>
              <w:br/>
              <w:t>активная  защита,</w:t>
            </w:r>
            <w:r w:rsidRPr="001369A4">
              <w:rPr>
                <w:rFonts w:ascii="Arial" w:eastAsia="Times New Roman" w:hAnsi="Arial" w:cs="Arial"/>
                <w:color w:val="666666"/>
                <w:sz w:val="18"/>
                <w:szCs w:val="18"/>
                <w:lang w:eastAsia="ru-RU"/>
              </w:rPr>
              <w:br/>
              <w:t>вплоть         до</w:t>
            </w:r>
            <w:r w:rsidRPr="001369A4">
              <w:rPr>
                <w:rFonts w:ascii="Arial" w:eastAsia="Times New Roman" w:hAnsi="Arial" w:cs="Arial"/>
                <w:color w:val="666666"/>
                <w:sz w:val="18"/>
                <w:szCs w:val="18"/>
                <w:lang w:eastAsia="ru-RU"/>
              </w:rPr>
              <w:br/>
              <w:t>огораживания    </w:t>
            </w:r>
          </w:p>
        </w:tc>
        <w:tc>
          <w:tcPr>
            <w:tcW w:w="41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Функциональное           </w:t>
            </w:r>
            <w:r w:rsidRPr="001369A4">
              <w:rPr>
                <w:rFonts w:ascii="Arial" w:eastAsia="Times New Roman" w:hAnsi="Arial" w:cs="Arial"/>
                <w:color w:val="666666"/>
                <w:sz w:val="18"/>
                <w:szCs w:val="18"/>
                <w:lang w:eastAsia="ru-RU"/>
              </w:rPr>
              <w:br/>
              <w:t>зонирование    территории    и</w:t>
            </w:r>
            <w:r w:rsidRPr="001369A4">
              <w:rPr>
                <w:rFonts w:ascii="Arial" w:eastAsia="Times New Roman" w:hAnsi="Arial" w:cs="Arial"/>
                <w:color w:val="666666"/>
                <w:sz w:val="18"/>
                <w:szCs w:val="18"/>
                <w:lang w:eastAsia="ru-RU"/>
              </w:rPr>
              <w:br/>
              <w:t>организация           дорожно-</w:t>
            </w:r>
            <w:r w:rsidRPr="001369A4">
              <w:rPr>
                <w:rFonts w:ascii="Arial" w:eastAsia="Times New Roman" w:hAnsi="Arial" w:cs="Arial"/>
                <w:color w:val="666666"/>
                <w:sz w:val="18"/>
                <w:szCs w:val="18"/>
                <w:lang w:eastAsia="ru-RU"/>
              </w:rPr>
              <w:br/>
              <w:t>тропиночной сети плотностью не</w:t>
            </w:r>
            <w:r w:rsidRPr="001369A4">
              <w:rPr>
                <w:rFonts w:ascii="Arial" w:eastAsia="Times New Roman" w:hAnsi="Arial" w:cs="Arial"/>
                <w:color w:val="666666"/>
                <w:sz w:val="18"/>
                <w:szCs w:val="18"/>
                <w:lang w:eastAsia="ru-RU"/>
              </w:rPr>
              <w:br/>
              <w:t>более  20 - 25%,  буферных   и</w:t>
            </w:r>
            <w:r w:rsidRPr="001369A4">
              <w:rPr>
                <w:rFonts w:ascii="Arial" w:eastAsia="Times New Roman" w:hAnsi="Arial" w:cs="Arial"/>
                <w:color w:val="666666"/>
                <w:sz w:val="18"/>
                <w:szCs w:val="18"/>
                <w:lang w:eastAsia="ru-RU"/>
              </w:rPr>
              <w:br/>
              <w:t>почвозащитных          посадок</w:t>
            </w:r>
            <w:r w:rsidRPr="001369A4">
              <w:rPr>
                <w:rFonts w:ascii="Arial" w:eastAsia="Times New Roman" w:hAnsi="Arial" w:cs="Arial"/>
                <w:color w:val="666666"/>
                <w:sz w:val="18"/>
                <w:szCs w:val="18"/>
                <w:lang w:eastAsia="ru-RU"/>
              </w:rPr>
              <w:br/>
              <w:t>кустарника,           создание</w:t>
            </w:r>
            <w:r w:rsidRPr="001369A4">
              <w:rPr>
                <w:rFonts w:ascii="Arial" w:eastAsia="Times New Roman" w:hAnsi="Arial" w:cs="Arial"/>
                <w:color w:val="666666"/>
                <w:sz w:val="18"/>
                <w:szCs w:val="18"/>
                <w:lang w:eastAsia="ru-RU"/>
              </w:rPr>
              <w:br/>
              <w:t>загущенных   защитных    полос</w:t>
            </w:r>
            <w:r w:rsidRPr="001369A4">
              <w:rPr>
                <w:rFonts w:ascii="Arial" w:eastAsia="Times New Roman" w:hAnsi="Arial" w:cs="Arial"/>
                <w:color w:val="666666"/>
                <w:sz w:val="18"/>
                <w:szCs w:val="18"/>
                <w:lang w:eastAsia="ru-RU"/>
              </w:rPr>
              <w:br/>
              <w:t>вдоль границ  автомагистралей.</w:t>
            </w:r>
            <w:r w:rsidRPr="001369A4">
              <w:rPr>
                <w:rFonts w:ascii="Arial" w:eastAsia="Times New Roman" w:hAnsi="Arial" w:cs="Arial"/>
                <w:color w:val="666666"/>
                <w:sz w:val="18"/>
                <w:szCs w:val="18"/>
                <w:lang w:eastAsia="ru-RU"/>
              </w:rPr>
              <w:br/>
              <w:t>Организация        поливочного</w:t>
            </w:r>
            <w:r w:rsidRPr="001369A4">
              <w:rPr>
                <w:rFonts w:ascii="Arial" w:eastAsia="Times New Roman" w:hAnsi="Arial" w:cs="Arial"/>
                <w:color w:val="666666"/>
                <w:sz w:val="18"/>
                <w:szCs w:val="18"/>
                <w:lang w:eastAsia="ru-RU"/>
              </w:rPr>
              <w:br/>
              <w:t>водопровода      (в       т.ч.</w:t>
            </w:r>
            <w:r w:rsidRPr="001369A4">
              <w:rPr>
                <w:rFonts w:ascii="Arial" w:eastAsia="Times New Roman" w:hAnsi="Arial" w:cs="Arial"/>
                <w:color w:val="666666"/>
                <w:sz w:val="18"/>
                <w:szCs w:val="18"/>
                <w:lang w:eastAsia="ru-RU"/>
              </w:rPr>
              <w:br/>
              <w:t>автоматических систем полива и</w:t>
            </w:r>
            <w:r w:rsidRPr="001369A4">
              <w:rPr>
                <w:rFonts w:ascii="Arial" w:eastAsia="Times New Roman" w:hAnsi="Arial" w:cs="Arial"/>
                <w:color w:val="666666"/>
                <w:sz w:val="18"/>
                <w:szCs w:val="18"/>
                <w:lang w:eastAsia="ru-RU"/>
              </w:rPr>
              <w:br/>
              <w:t>орошения),  дренажа,  ливневой</w:t>
            </w:r>
            <w:r w:rsidRPr="001369A4">
              <w:rPr>
                <w:rFonts w:ascii="Arial" w:eastAsia="Times New Roman" w:hAnsi="Arial" w:cs="Arial"/>
                <w:color w:val="666666"/>
                <w:sz w:val="18"/>
                <w:szCs w:val="18"/>
                <w:lang w:eastAsia="ru-RU"/>
              </w:rPr>
              <w:br/>
              <w:t>канализации,         наружного</w:t>
            </w:r>
            <w:r w:rsidRPr="001369A4">
              <w:rPr>
                <w:rFonts w:ascii="Arial" w:eastAsia="Times New Roman" w:hAnsi="Arial" w:cs="Arial"/>
                <w:color w:val="666666"/>
                <w:sz w:val="18"/>
                <w:szCs w:val="18"/>
                <w:lang w:eastAsia="ru-RU"/>
              </w:rPr>
              <w:br/>
              <w:t>освещения,    а    в    случае</w:t>
            </w:r>
            <w:r w:rsidRPr="001369A4">
              <w:rPr>
                <w:rFonts w:ascii="Arial" w:eastAsia="Times New Roman" w:hAnsi="Arial" w:cs="Arial"/>
                <w:color w:val="666666"/>
                <w:sz w:val="18"/>
                <w:szCs w:val="18"/>
                <w:lang w:eastAsia="ru-RU"/>
              </w:rPr>
              <w:br/>
              <w:t>размещения парковых  зданий  и</w:t>
            </w:r>
            <w:r w:rsidRPr="001369A4">
              <w:rPr>
                <w:rFonts w:ascii="Arial" w:eastAsia="Times New Roman" w:hAnsi="Arial" w:cs="Arial"/>
                <w:color w:val="666666"/>
                <w:sz w:val="18"/>
                <w:szCs w:val="18"/>
                <w:lang w:eastAsia="ru-RU"/>
              </w:rPr>
              <w:br/>
              <w:t>сооружений  -  водопровода   и</w:t>
            </w:r>
            <w:r w:rsidRPr="001369A4">
              <w:rPr>
                <w:rFonts w:ascii="Arial" w:eastAsia="Times New Roman" w:hAnsi="Arial" w:cs="Arial"/>
                <w:color w:val="666666"/>
                <w:sz w:val="18"/>
                <w:szCs w:val="18"/>
                <w:lang w:eastAsia="ru-RU"/>
              </w:rPr>
              <w:br/>
              <w:t>канализации,   теплоснабжения,</w:t>
            </w:r>
            <w:r w:rsidRPr="001369A4">
              <w:rPr>
                <w:rFonts w:ascii="Arial" w:eastAsia="Times New Roman" w:hAnsi="Arial" w:cs="Arial"/>
                <w:color w:val="666666"/>
                <w:sz w:val="18"/>
                <w:szCs w:val="18"/>
                <w:lang w:eastAsia="ru-RU"/>
              </w:rPr>
              <w:br/>
              <w:t>горячего        водоснабжения,</w:t>
            </w:r>
            <w:r w:rsidRPr="001369A4">
              <w:rPr>
                <w:rFonts w:ascii="Arial" w:eastAsia="Times New Roman" w:hAnsi="Arial" w:cs="Arial"/>
                <w:color w:val="666666"/>
                <w:sz w:val="18"/>
                <w:szCs w:val="18"/>
                <w:lang w:eastAsia="ru-RU"/>
              </w:rPr>
              <w:br/>
              <w:t>телефонизации.       Установка</w:t>
            </w:r>
            <w:r w:rsidRPr="001369A4">
              <w:rPr>
                <w:rFonts w:ascii="Arial" w:eastAsia="Times New Roman" w:hAnsi="Arial" w:cs="Arial"/>
                <w:color w:val="666666"/>
                <w:sz w:val="18"/>
                <w:szCs w:val="18"/>
                <w:lang w:eastAsia="ru-RU"/>
              </w:rPr>
              <w:br/>
              <w:t>мусоросборников,     туалетов,</w:t>
            </w:r>
            <w:r w:rsidRPr="001369A4">
              <w:rPr>
                <w:rFonts w:ascii="Arial" w:eastAsia="Times New Roman" w:hAnsi="Arial" w:cs="Arial"/>
                <w:color w:val="666666"/>
                <w:sz w:val="18"/>
                <w:szCs w:val="18"/>
                <w:lang w:eastAsia="ru-RU"/>
              </w:rPr>
              <w:br/>
              <w:t>МАФ                          </w:t>
            </w:r>
          </w:p>
        </w:tc>
      </w:tr>
      <w:tr w:rsidR="001369A4" w:rsidRPr="001369A4" w:rsidTr="001369A4">
        <w:trPr>
          <w:tblCellSpacing w:w="0" w:type="dxa"/>
        </w:trPr>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более</w:t>
            </w:r>
            <w:r w:rsidRPr="001369A4">
              <w:rPr>
                <w:rFonts w:ascii="Arial" w:eastAsia="Times New Roman" w:hAnsi="Arial" w:cs="Arial"/>
                <w:color w:val="666666"/>
                <w:sz w:val="18"/>
                <w:szCs w:val="18"/>
                <w:lang w:eastAsia="ru-RU"/>
              </w:rPr>
              <w:br/>
            </w:r>
            <w:r w:rsidRPr="001369A4">
              <w:rPr>
                <w:rFonts w:ascii="Arial" w:eastAsia="Times New Roman" w:hAnsi="Arial" w:cs="Arial"/>
                <w:color w:val="666666"/>
                <w:sz w:val="18"/>
                <w:szCs w:val="18"/>
                <w:lang w:eastAsia="ru-RU"/>
              </w:rPr>
              <w:lastRenderedPageBreak/>
              <w:t>100</w:t>
            </w:r>
          </w:p>
        </w:tc>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41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Организация дорожно-тропиночной     сети </w:t>
            </w:r>
            <w:r w:rsidRPr="001369A4">
              <w:rPr>
                <w:rFonts w:ascii="Arial" w:eastAsia="Times New Roman" w:hAnsi="Arial" w:cs="Arial"/>
                <w:color w:val="666666"/>
                <w:sz w:val="18"/>
                <w:szCs w:val="18"/>
                <w:lang w:eastAsia="ru-RU"/>
              </w:rPr>
              <w:lastRenderedPageBreak/>
              <w:t>общей  плотностью  30 - 40%  (более</w:t>
            </w:r>
            <w:r w:rsidRPr="001369A4">
              <w:rPr>
                <w:rFonts w:ascii="Arial" w:eastAsia="Times New Roman" w:hAnsi="Arial" w:cs="Arial"/>
                <w:color w:val="666666"/>
                <w:sz w:val="18"/>
                <w:szCs w:val="18"/>
                <w:lang w:eastAsia="ru-RU"/>
              </w:rPr>
              <w:br/>
              <w:t>высокая   плотность  дорожек ближе  к  входам  и  в зонах активного  отдыха),   уровень благоустройства  как для</w:t>
            </w:r>
            <w:r w:rsidRPr="001369A4">
              <w:rPr>
                <w:rFonts w:ascii="Arial" w:eastAsia="Times New Roman" w:hAnsi="Arial" w:cs="Arial"/>
                <w:color w:val="666666"/>
                <w:sz w:val="18"/>
                <w:szCs w:val="18"/>
                <w:lang w:eastAsia="ru-RU"/>
              </w:rPr>
              <w:br/>
              <w:t>нагрузки 51 - 100  чел./га, огораживание    участков  с ценными  насаждениями  или   с растительностью вообще декоративными оградами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11. Зависимость уклона пандуса от высоты подъема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ИГРОВОЕ И СПОРТИВНОЕ ОБОРУДОВАНИЕ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12. Состав игрового и спортивного оборудования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зависимости от возраста детей</w:t>
      </w:r>
    </w:p>
    <w:tbl>
      <w:tblPr>
        <w:tblW w:w="9900" w:type="dxa"/>
        <w:jc w:val="center"/>
        <w:tblCellSpacing w:w="0" w:type="dxa"/>
        <w:tblCellMar>
          <w:left w:w="0" w:type="dxa"/>
          <w:right w:w="0" w:type="dxa"/>
        </w:tblCellMar>
        <w:tblLook w:val="04A0" w:firstRow="1" w:lastRow="0" w:firstColumn="1" w:lastColumn="0" w:noHBand="0" w:noVBand="1"/>
      </w:tblPr>
      <w:tblGrid>
        <w:gridCol w:w="1837"/>
        <w:gridCol w:w="2732"/>
        <w:gridCol w:w="5331"/>
      </w:tblGrid>
      <w:tr w:rsidR="001369A4" w:rsidRPr="001369A4" w:rsidTr="001369A4">
        <w:trPr>
          <w:tblHeader/>
          <w:tblCellSpacing w:w="0" w:type="dxa"/>
          <w:jc w:val="center"/>
        </w:trPr>
        <w:tc>
          <w:tcPr>
            <w:tcW w:w="550" w:type="pct"/>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Возраст</w:t>
            </w:r>
          </w:p>
        </w:tc>
        <w:tc>
          <w:tcPr>
            <w:tcW w:w="1550" w:type="pct"/>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Назначение оборудования</w:t>
            </w:r>
          </w:p>
        </w:tc>
        <w:tc>
          <w:tcPr>
            <w:tcW w:w="2850" w:type="pct"/>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Рекомендуемое игровое и физкультурное оборудование</w:t>
            </w:r>
          </w:p>
        </w:tc>
      </w:tr>
      <w:tr w:rsidR="001369A4" w:rsidRPr="001369A4" w:rsidTr="001369A4">
        <w:trPr>
          <w:tblCellSpacing w:w="0" w:type="dxa"/>
          <w:jc w:val="center"/>
        </w:trPr>
        <w:tc>
          <w:tcPr>
            <w:tcW w:w="550" w:type="pct"/>
            <w:vMerge w:val="restar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Дети преддошкольного возраста (1-3 г)</w:t>
            </w: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А) Для тихих игр, тренировки усидчивости, терпения, развития фантазии:</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песочницы</w:t>
            </w:r>
          </w:p>
        </w:tc>
      </w:tr>
      <w:tr w:rsidR="001369A4" w:rsidRPr="001369A4" w:rsidTr="001369A4">
        <w:trPr>
          <w:tblCellSpacing w:w="0" w:type="dxa"/>
          <w:jc w:val="center"/>
        </w:trPr>
        <w:tc>
          <w:tcPr>
            <w:tcW w:w="0" w:type="auto"/>
            <w:vMerge/>
            <w:vAlign w:val="center"/>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Б) Для тренировки лазания, ходьбы, перешагивания, подлезания, равновесия:</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домики, пирамиды, гимнастические стенки, бумы, бревна, горки</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кубы деревянные 20×40×15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доски шириной 15, 20, 25 см, длиной 150, 200 и 250 см; доска деревянная - один конец приподнят на высоту 10-15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горка с поручнями, ступеньками и центральной площадкой, длина 240 см, высота 48 см (в центральной части), ширина ступеньки - 70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лестница-стремянка, высота 100 или 150 см, расстояние между перекладинами - 10 и 15 см.</w:t>
            </w:r>
          </w:p>
        </w:tc>
      </w:tr>
      <w:tr w:rsidR="001369A4" w:rsidRPr="001369A4" w:rsidTr="001369A4">
        <w:trPr>
          <w:tblCellSpacing w:w="0" w:type="dxa"/>
          <w:jc w:val="center"/>
        </w:trPr>
        <w:tc>
          <w:tcPr>
            <w:tcW w:w="0" w:type="auto"/>
            <w:vMerge/>
            <w:vAlign w:val="center"/>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качели и качалки.</w:t>
            </w:r>
          </w:p>
        </w:tc>
      </w:tr>
      <w:tr w:rsidR="001369A4" w:rsidRPr="001369A4" w:rsidTr="001369A4">
        <w:trPr>
          <w:tblCellSpacing w:w="0" w:type="dxa"/>
          <w:jc w:val="center"/>
        </w:trPr>
        <w:tc>
          <w:tcPr>
            <w:tcW w:w="550" w:type="pct"/>
            <w:vMerge w:val="restar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Дети дошкольного возраста (3-7 лет)</w:t>
            </w: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А) Для обучения и совершенствования лазания:</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пирамиды с вертикальными и горизонтальными перекладинами;</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лестницы различной конфигурации, со встроенными обручами, полусферы;</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доска деревянная на высоте 10-15 см (устанавливается на специальных подставках).</w:t>
            </w:r>
          </w:p>
        </w:tc>
      </w:tr>
      <w:tr w:rsidR="001369A4" w:rsidRPr="001369A4" w:rsidTr="001369A4">
        <w:trPr>
          <w:tblCellSpacing w:w="0" w:type="dxa"/>
          <w:jc w:val="center"/>
        </w:trPr>
        <w:tc>
          <w:tcPr>
            <w:tcW w:w="0" w:type="auto"/>
            <w:vMerge/>
            <w:vAlign w:val="center"/>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Б) Для обучения равновесию, перешагиванию, перепрыгиванию, спрыгиванию:</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бревно со стесанным верхом, прочно закрепленное, лежащее на земле, длина 2,5-3,5 м, ширина 20-30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бум «Крокодил», длина 2,5 м, ширина 20 см, высота 20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lastRenderedPageBreak/>
              <w:t>- гимнастическое бревно, длина горизонтальной части 3,5 м, наклонной - 1,2 м, горизонтальной части 30 или 50 см, диаметр бревна - 27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гимнастическая скамейка, длина 3 м, ширина 20 см, толщина 3 см, высота 20 см.</w:t>
            </w:r>
          </w:p>
        </w:tc>
      </w:tr>
      <w:tr w:rsidR="001369A4" w:rsidRPr="001369A4" w:rsidTr="001369A4">
        <w:trPr>
          <w:tblCellSpacing w:w="0" w:type="dxa"/>
          <w:jc w:val="center"/>
        </w:trPr>
        <w:tc>
          <w:tcPr>
            <w:tcW w:w="0" w:type="auto"/>
            <w:vMerge/>
            <w:vAlign w:val="center"/>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В) Для обучения вхождению, лазанью, движению на четвереньках, скатыванию:</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горка с поручнями, длина 2 м, высота 60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горка с лесенкой и скатом, длина 240, высота 80, длина лесенки и ската - 90 см, ширина лесенки и ската - 70 см</w:t>
            </w:r>
          </w:p>
        </w:tc>
      </w:tr>
      <w:tr w:rsidR="001369A4" w:rsidRPr="001369A4" w:rsidTr="001369A4">
        <w:trPr>
          <w:tblCellSpacing w:w="0" w:type="dxa"/>
          <w:jc w:val="center"/>
        </w:trPr>
        <w:tc>
          <w:tcPr>
            <w:tcW w:w="0" w:type="auto"/>
            <w:vMerge/>
            <w:vAlign w:val="center"/>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Г) Для обучения развитию силы, гибкости, координации движений:</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гимнастическая стенка, высота 3 м, ширина пролетов не менее 1 м, диаметр перекладины - 22 мм, расстояние между перекладинами - 25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гимнастические столбики</w:t>
            </w:r>
          </w:p>
        </w:tc>
      </w:tr>
      <w:tr w:rsidR="001369A4" w:rsidRPr="001369A4" w:rsidTr="001369A4">
        <w:trPr>
          <w:tblCellSpacing w:w="0" w:type="dxa"/>
          <w:jc w:val="center"/>
        </w:trPr>
        <w:tc>
          <w:tcPr>
            <w:tcW w:w="0" w:type="auto"/>
            <w:vMerge/>
            <w:vAlign w:val="center"/>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Д) Для развитияглазомера, точности движений, ловкости, для обучения метания в цель:</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стойка с обручами для метания в цель, высота 120-130 см, диаметр обруча 40-50 см;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оборудование для метания в виде «цветка», «петуха», центр мишени расположен на высоте 120 см (мл. дошк.), - 150-200 см (ст. дошк);</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кольцебросы - доска с укрепленными колышками высотой 15-20 см, кольцебросы могут быть расположены горизонтально и наклонно;</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1369A4" w:rsidRPr="001369A4" w:rsidTr="001369A4">
        <w:trPr>
          <w:tblCellSpacing w:w="0" w:type="dxa"/>
          <w:jc w:val="center"/>
        </w:trPr>
        <w:tc>
          <w:tcPr>
            <w:tcW w:w="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Дети школьного возраста</w:t>
            </w: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Для общего физического развития:</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гимнастическая стенка высотой не менее 3 м, количество пролетов 4-6;</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разновысокие перекладины, перекладина-эспандер для выполнения силовых упражнений в висе;</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«рукоход» различной конфигурации для обучения передвижению разными способами, висам, подтягиванию;</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сочлененные перекладины разной высоты: 1,5-2,2-3 м, могут располагаться по одной линии или в форме букв «Г», «Т» или змейкой.</w:t>
            </w:r>
          </w:p>
        </w:tc>
      </w:tr>
      <w:tr w:rsidR="001369A4" w:rsidRPr="001369A4" w:rsidTr="001369A4">
        <w:trPr>
          <w:tblCellSpacing w:w="0" w:type="dxa"/>
          <w:jc w:val="center"/>
        </w:trPr>
        <w:tc>
          <w:tcPr>
            <w:tcW w:w="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Дети старшего школьного возраста</w:t>
            </w:r>
          </w:p>
        </w:tc>
        <w:tc>
          <w:tcPr>
            <w:tcW w:w="15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xml:space="preserve">Для улучшения мышечной силы, телосложения и общего </w:t>
            </w:r>
            <w:r w:rsidRPr="001369A4">
              <w:rPr>
                <w:rFonts w:ascii="Times New Roman" w:eastAsia="Times New Roman" w:hAnsi="Times New Roman" w:cs="Times New Roman"/>
                <w:sz w:val="24"/>
                <w:szCs w:val="24"/>
                <w:lang w:eastAsia="ru-RU"/>
              </w:rPr>
              <w:lastRenderedPageBreak/>
              <w:t>физического развития</w:t>
            </w:r>
          </w:p>
        </w:tc>
        <w:tc>
          <w:tcPr>
            <w:tcW w:w="285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lastRenderedPageBreak/>
              <w:t>- спортивные комплексы;</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спортивно-игровые комплексы (микроскалодромы, велодромы и т.п.).</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13. Требования к игровому оборудованию</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159"/>
        <w:gridCol w:w="7196"/>
      </w:tblGrid>
      <w:tr w:rsidR="001369A4" w:rsidRPr="001369A4" w:rsidTr="001369A4">
        <w:trPr>
          <w:tblCellSpacing w:w="0" w:type="dxa"/>
        </w:trPr>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Игровое    </w:t>
            </w:r>
            <w:r w:rsidRPr="001369A4">
              <w:rPr>
                <w:rFonts w:ascii="Arial" w:eastAsia="Times New Roman" w:hAnsi="Arial" w:cs="Arial"/>
                <w:color w:val="666666"/>
                <w:sz w:val="18"/>
                <w:szCs w:val="18"/>
                <w:lang w:eastAsia="ru-RU"/>
              </w:rPr>
              <w:br/>
              <w:t>оборудование </w:t>
            </w:r>
          </w:p>
        </w:tc>
        <w:tc>
          <w:tcPr>
            <w:tcW w:w="720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Требования                       </w:t>
            </w:r>
          </w:p>
        </w:tc>
      </w:tr>
      <w:tr w:rsidR="001369A4" w:rsidRPr="001369A4" w:rsidTr="001369A4">
        <w:trPr>
          <w:tblCellSpacing w:w="0" w:type="dxa"/>
        </w:trPr>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Качели</w:t>
            </w:r>
          </w:p>
        </w:tc>
        <w:tc>
          <w:tcPr>
            <w:tcW w:w="720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1369A4" w:rsidRPr="001369A4" w:rsidTr="001369A4">
        <w:trPr>
          <w:tblCellSpacing w:w="0" w:type="dxa"/>
        </w:trPr>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Качалки</w:t>
            </w:r>
          </w:p>
        </w:tc>
        <w:tc>
          <w:tcPr>
            <w:tcW w:w="720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1369A4" w:rsidRPr="001369A4" w:rsidTr="001369A4">
        <w:trPr>
          <w:tblCellSpacing w:w="0" w:type="dxa"/>
        </w:trPr>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Карусели</w:t>
            </w:r>
          </w:p>
        </w:tc>
        <w:tc>
          <w:tcPr>
            <w:tcW w:w="720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Минимальное расстояние от  уровня  земли до нижней вращающейся конструкции карусели должно быть не менее  60мм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1369A4" w:rsidRPr="001369A4" w:rsidTr="001369A4">
        <w:trPr>
          <w:tblCellSpacing w:w="0" w:type="dxa"/>
        </w:trPr>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Горки</w:t>
            </w:r>
          </w:p>
        </w:tc>
        <w:tc>
          <w:tcPr>
            <w:tcW w:w="720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w:t>
            </w:r>
            <w:r w:rsidRPr="001369A4">
              <w:rPr>
                <w:rFonts w:ascii="Arial" w:eastAsia="Times New Roman" w:hAnsi="Arial" w:cs="Arial"/>
                <w:color w:val="666666"/>
                <w:sz w:val="18"/>
                <w:szCs w:val="18"/>
                <w:lang w:eastAsia="ru-RU"/>
              </w:rPr>
              <w:br/>
              <w:t>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w:t>
            </w:r>
            <w:r w:rsidRPr="001369A4">
              <w:rPr>
                <w:rFonts w:ascii="Arial" w:eastAsia="Times New Roman" w:hAnsi="Arial" w:cs="Arial"/>
                <w:color w:val="666666"/>
                <w:sz w:val="18"/>
                <w:szCs w:val="18"/>
                <w:lang w:eastAsia="ru-RU"/>
              </w:rPr>
              <w:br/>
              <w:t>более 200 мм, при длине участка скольжения более 1,5 м - не более 350 мм.  Горка-тоннель должна иметь минимальную высоту и ширину 750 мм.                                  </w:t>
            </w:r>
          </w:p>
        </w:tc>
      </w:tr>
    </w:tbl>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14. Минимальные расстояния безопасности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 размещении игрового оборудования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129"/>
        <w:gridCol w:w="7226"/>
      </w:tblGrid>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Игровое    </w:t>
            </w:r>
            <w:r w:rsidRPr="001369A4">
              <w:rPr>
                <w:rFonts w:ascii="Arial" w:eastAsia="Times New Roman" w:hAnsi="Arial" w:cs="Arial"/>
                <w:color w:val="666666"/>
                <w:sz w:val="18"/>
                <w:szCs w:val="18"/>
                <w:lang w:eastAsia="ru-RU"/>
              </w:rPr>
              <w:br/>
              <w:t>оборудование</w:t>
            </w:r>
          </w:p>
        </w:tc>
        <w:tc>
          <w:tcPr>
            <w:tcW w:w="72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Минимальные расстояния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Качели </w:t>
            </w:r>
          </w:p>
        </w:tc>
        <w:tc>
          <w:tcPr>
            <w:tcW w:w="72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менее 1,5 м в стороны от  боковых  конструкций и не менее 2,0 м вперед (назад) от крайних  точек  качели в состоянии наклона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Качалки</w:t>
            </w:r>
          </w:p>
        </w:tc>
        <w:tc>
          <w:tcPr>
            <w:tcW w:w="72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менее 1,0 м в стороны от  боковых  конструкций  и не  менее  1,5  м  вперед от крайних точек качалки в состоянии наклона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Карусели</w:t>
            </w:r>
          </w:p>
        </w:tc>
        <w:tc>
          <w:tcPr>
            <w:tcW w:w="72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менее 2 м в стороны от боковых конструкций  и не менее  3  м  вверх от нижней вращающейся поверхности карусели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Горки  </w:t>
            </w:r>
          </w:p>
        </w:tc>
        <w:tc>
          <w:tcPr>
            <w:tcW w:w="72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не менее 1 м от боковых сторон  и  2 м  вперед отнижнего края ската горки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ПОСАДКА ДЕРЕВЬЕВ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15. Рекомендуемые расстояния посадки деревьев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зависимости от категории улицы</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метрах</w:t>
      </w:r>
    </w:p>
    <w:tbl>
      <w:tblPr>
        <w:tblW w:w="9360" w:type="dxa"/>
        <w:tblCellSpacing w:w="0" w:type="dxa"/>
        <w:shd w:val="clear" w:color="auto" w:fill="F5F5F5"/>
        <w:tblCellMar>
          <w:left w:w="0" w:type="dxa"/>
          <w:right w:w="0" w:type="dxa"/>
        </w:tblCellMar>
        <w:tblLook w:val="04A0" w:firstRow="1" w:lastRow="0" w:firstColumn="1" w:lastColumn="0" w:noHBand="0" w:noVBand="1"/>
      </w:tblPr>
      <w:tblGrid>
        <w:gridCol w:w="6750"/>
        <w:gridCol w:w="2610"/>
      </w:tblGrid>
      <w:tr w:rsidR="001369A4" w:rsidRPr="001369A4" w:rsidTr="001369A4">
        <w:trPr>
          <w:tblCellSpacing w:w="0" w:type="dxa"/>
        </w:trPr>
        <w:tc>
          <w:tcPr>
            <w:tcW w:w="67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Категория улиц и дорог             </w:t>
            </w:r>
          </w:p>
        </w:tc>
        <w:tc>
          <w:tcPr>
            <w:tcW w:w="26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Расстояние от проезжей </w:t>
            </w:r>
            <w:r w:rsidRPr="001369A4">
              <w:rPr>
                <w:rFonts w:ascii="Arial" w:eastAsia="Times New Roman" w:hAnsi="Arial" w:cs="Arial"/>
                <w:color w:val="666666"/>
                <w:sz w:val="18"/>
                <w:szCs w:val="18"/>
                <w:lang w:eastAsia="ru-RU"/>
              </w:rPr>
              <w:br/>
              <w:t>части до ствола   </w:t>
            </w:r>
          </w:p>
        </w:tc>
      </w:tr>
      <w:tr w:rsidR="001369A4" w:rsidRPr="001369A4" w:rsidTr="001369A4">
        <w:trPr>
          <w:tblCellSpacing w:w="0" w:type="dxa"/>
        </w:trPr>
        <w:tc>
          <w:tcPr>
            <w:tcW w:w="67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Магистральные улицы общегородского значения</w:t>
            </w:r>
          </w:p>
        </w:tc>
        <w:tc>
          <w:tcPr>
            <w:tcW w:w="26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5 - 7        </w:t>
            </w:r>
          </w:p>
        </w:tc>
      </w:tr>
      <w:tr w:rsidR="001369A4" w:rsidRPr="001369A4" w:rsidTr="001369A4">
        <w:trPr>
          <w:tblCellSpacing w:w="0" w:type="dxa"/>
        </w:trPr>
        <w:tc>
          <w:tcPr>
            <w:tcW w:w="67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Магистральные улицы районного значения     </w:t>
            </w:r>
          </w:p>
        </w:tc>
        <w:tc>
          <w:tcPr>
            <w:tcW w:w="26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3 - 4        </w:t>
            </w:r>
          </w:p>
        </w:tc>
      </w:tr>
      <w:tr w:rsidR="001369A4" w:rsidRPr="001369A4" w:rsidTr="001369A4">
        <w:trPr>
          <w:tblCellSpacing w:w="0" w:type="dxa"/>
        </w:trPr>
        <w:tc>
          <w:tcPr>
            <w:tcW w:w="67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Улицы и дороги местного значения           </w:t>
            </w:r>
          </w:p>
        </w:tc>
        <w:tc>
          <w:tcPr>
            <w:tcW w:w="26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2 - 3        </w:t>
            </w:r>
          </w:p>
        </w:tc>
      </w:tr>
      <w:tr w:rsidR="001369A4" w:rsidRPr="001369A4" w:rsidTr="001369A4">
        <w:trPr>
          <w:tblCellSpacing w:w="0" w:type="dxa"/>
        </w:trPr>
        <w:tc>
          <w:tcPr>
            <w:tcW w:w="67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Проезды                                    </w:t>
            </w:r>
          </w:p>
        </w:tc>
        <w:tc>
          <w:tcPr>
            <w:tcW w:w="26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1,5 - 2       </w:t>
            </w:r>
          </w:p>
        </w:tc>
      </w:tr>
    </w:tbl>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Приложение № 3</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 нормам и правилам</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благоустройства территории</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городского поселения «Борзинское»</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РЕКОМЕНДУЕМЫЙ РАСЧЕТ ШИРИНЫ ПЕШЕХОДНЫХ КОММУНИКАЦИЙ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Расчет ширины тротуаров и других пешеходных коммуникаций рекомендуется производить по формуле: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где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B - расчетная ширина пешеходной коммуникации,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 стандартная ширина одной полосы пешеходного движения, равная 0,75 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Пропускная способность пешеходных коммуникаций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Человек в час</w:t>
      </w:r>
    </w:p>
    <w:tbl>
      <w:tblPr>
        <w:tblW w:w="9900" w:type="dxa"/>
        <w:jc w:val="center"/>
        <w:tblCellSpacing w:w="0" w:type="dxa"/>
        <w:tblCellMar>
          <w:left w:w="0" w:type="dxa"/>
          <w:right w:w="0" w:type="dxa"/>
        </w:tblCellMar>
        <w:tblLook w:val="04A0" w:firstRow="1" w:lastRow="0" w:firstColumn="1" w:lastColumn="0" w:noHBand="0" w:noVBand="1"/>
      </w:tblPr>
      <w:tblGrid>
        <w:gridCol w:w="8316"/>
        <w:gridCol w:w="1584"/>
      </w:tblGrid>
      <w:tr w:rsidR="001369A4" w:rsidRPr="001369A4" w:rsidTr="001369A4">
        <w:trPr>
          <w:tblHeader/>
          <w:tblCellSpacing w:w="0" w:type="dxa"/>
          <w:jc w:val="center"/>
        </w:trPr>
        <w:tc>
          <w:tcPr>
            <w:tcW w:w="4200" w:type="pct"/>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Элементы пешеходных коммуникаций</w:t>
            </w:r>
          </w:p>
        </w:tc>
        <w:tc>
          <w:tcPr>
            <w:tcW w:w="750" w:type="pct"/>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Пропускная способность одной полосы движения</w:t>
            </w:r>
          </w:p>
        </w:tc>
      </w:tr>
      <w:tr w:rsidR="001369A4" w:rsidRPr="001369A4" w:rsidTr="001369A4">
        <w:trPr>
          <w:tblCellSpacing w:w="0" w:type="dxa"/>
          <w:jc w:val="center"/>
        </w:trPr>
        <w:tc>
          <w:tcPr>
            <w:tcW w:w="420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Тротуары, расположенные вдоль красной линии улиц с развитой торговой сетью</w:t>
            </w:r>
          </w:p>
        </w:tc>
        <w:tc>
          <w:tcPr>
            <w:tcW w:w="750" w:type="pct"/>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700</w:t>
            </w:r>
          </w:p>
        </w:tc>
      </w:tr>
      <w:tr w:rsidR="001369A4" w:rsidRPr="001369A4" w:rsidTr="001369A4">
        <w:trPr>
          <w:tblCellSpacing w:w="0" w:type="dxa"/>
          <w:jc w:val="center"/>
        </w:trPr>
        <w:tc>
          <w:tcPr>
            <w:tcW w:w="420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Тротуары, расположенные вдоль красной линии улиц с незначительной торговой сетью</w:t>
            </w:r>
          </w:p>
        </w:tc>
        <w:tc>
          <w:tcPr>
            <w:tcW w:w="750" w:type="pct"/>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800</w:t>
            </w:r>
          </w:p>
        </w:tc>
      </w:tr>
      <w:tr w:rsidR="001369A4" w:rsidRPr="001369A4" w:rsidTr="001369A4">
        <w:trPr>
          <w:tblCellSpacing w:w="0" w:type="dxa"/>
          <w:jc w:val="center"/>
        </w:trPr>
        <w:tc>
          <w:tcPr>
            <w:tcW w:w="420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Тротуары в пределах зеленых насаждений улиц и дорог (бульвары)</w:t>
            </w:r>
          </w:p>
        </w:tc>
        <w:tc>
          <w:tcPr>
            <w:tcW w:w="750" w:type="pct"/>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800-1000</w:t>
            </w:r>
          </w:p>
        </w:tc>
      </w:tr>
      <w:tr w:rsidR="001369A4" w:rsidRPr="001369A4" w:rsidTr="001369A4">
        <w:trPr>
          <w:tblCellSpacing w:w="0" w:type="dxa"/>
          <w:jc w:val="center"/>
        </w:trPr>
        <w:tc>
          <w:tcPr>
            <w:tcW w:w="420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Пешеходные дороги (прогулочные)</w:t>
            </w:r>
          </w:p>
        </w:tc>
        <w:tc>
          <w:tcPr>
            <w:tcW w:w="750" w:type="pct"/>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600-700</w:t>
            </w:r>
          </w:p>
        </w:tc>
      </w:tr>
      <w:tr w:rsidR="001369A4" w:rsidRPr="001369A4" w:rsidTr="001369A4">
        <w:trPr>
          <w:tblCellSpacing w:w="0" w:type="dxa"/>
          <w:jc w:val="center"/>
        </w:trPr>
        <w:tc>
          <w:tcPr>
            <w:tcW w:w="420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Пешеходные переходы через проезжую часть (наземные)</w:t>
            </w:r>
          </w:p>
        </w:tc>
        <w:tc>
          <w:tcPr>
            <w:tcW w:w="750" w:type="pct"/>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1200-1500</w:t>
            </w:r>
          </w:p>
        </w:tc>
      </w:tr>
      <w:tr w:rsidR="001369A4" w:rsidRPr="001369A4" w:rsidTr="001369A4">
        <w:trPr>
          <w:tblCellSpacing w:w="0" w:type="dxa"/>
          <w:jc w:val="center"/>
        </w:trPr>
        <w:tc>
          <w:tcPr>
            <w:tcW w:w="420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Лестница</w:t>
            </w:r>
          </w:p>
        </w:tc>
        <w:tc>
          <w:tcPr>
            <w:tcW w:w="750" w:type="pct"/>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500-600</w:t>
            </w:r>
          </w:p>
        </w:tc>
      </w:tr>
      <w:tr w:rsidR="001369A4" w:rsidRPr="001369A4" w:rsidTr="001369A4">
        <w:trPr>
          <w:tblCellSpacing w:w="0" w:type="dxa"/>
          <w:jc w:val="center"/>
        </w:trPr>
        <w:tc>
          <w:tcPr>
            <w:tcW w:w="4200" w:type="pct"/>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Пандус (уклон 1:10)</w:t>
            </w:r>
          </w:p>
        </w:tc>
        <w:tc>
          <w:tcPr>
            <w:tcW w:w="750" w:type="pct"/>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700</w:t>
            </w:r>
          </w:p>
        </w:tc>
      </w:tr>
      <w:tr w:rsidR="001369A4" w:rsidRPr="001369A4" w:rsidTr="001369A4">
        <w:trPr>
          <w:tblCellSpacing w:w="0" w:type="dxa"/>
          <w:jc w:val="center"/>
        </w:trPr>
        <w:tc>
          <w:tcPr>
            <w:tcW w:w="5000" w:type="pct"/>
            <w:gridSpan w:val="2"/>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Предельная пропускная способность, принимаемая при определении максимальных нагрузок - 1500 чел./час.</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Примечания</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Ширина одной полосы пешеходного движения - 0,75 м.</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Ширину тротуаров следует принимать по расчету, но не менее ширины, указанной в таблицах 9.1.3.</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Приложение № 4</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 нормам и правилам</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территории</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городского поселения «Борзинское»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ПОЧВЕННЫЙ ПОКРОВ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Классификация городских почв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 4).</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(таблицы 3, 5, 6 приложения № 4).</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 4).</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(таблица 7 приложения № 4 к настоящим Методическим рекомендациям).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 Требования к качеству городских почв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913"/>
        <w:gridCol w:w="1754"/>
        <w:gridCol w:w="1979"/>
        <w:gridCol w:w="1709"/>
      </w:tblGrid>
      <w:tr w:rsidR="001369A4" w:rsidRPr="001369A4" w:rsidTr="001369A4">
        <w:trPr>
          <w:tblCellSpacing w:w="0" w:type="dxa"/>
        </w:trPr>
        <w:tc>
          <w:tcPr>
            <w:tcW w:w="3915"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Показатели почвообр. слоев </w:t>
            </w:r>
            <w:r w:rsidRPr="001369A4">
              <w:rPr>
                <w:rFonts w:ascii="Arial" w:eastAsia="Times New Roman" w:hAnsi="Arial" w:cs="Arial"/>
                <w:color w:val="666666"/>
                <w:sz w:val="18"/>
                <w:szCs w:val="18"/>
                <w:lang w:eastAsia="ru-RU"/>
              </w:rPr>
              <w:br/>
              <w:t>и горизонтов       </w:t>
            </w:r>
          </w:p>
        </w:tc>
        <w:tc>
          <w:tcPr>
            <w:tcW w:w="5445" w:type="dxa"/>
            <w:gridSpan w:val="3"/>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Глубины слоев, см             </w:t>
            </w:r>
          </w:p>
        </w:tc>
      </w:tr>
      <w:tr w:rsidR="001369A4" w:rsidRPr="001369A4" w:rsidTr="001369A4">
        <w:trPr>
          <w:tblCellSpacing w:w="0" w:type="dxa"/>
        </w:trPr>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0 - 20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20 - 50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50 - 150  </w:t>
            </w:r>
          </w:p>
        </w:tc>
      </w:tr>
      <w:tr w:rsidR="001369A4" w:rsidRPr="001369A4" w:rsidTr="001369A4">
        <w:trPr>
          <w:tblCellSpacing w:w="0" w:type="dxa"/>
        </w:trPr>
        <w:tc>
          <w:tcPr>
            <w:tcW w:w="9360" w:type="dxa"/>
            <w:gridSpan w:val="4"/>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Физические свойства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Содержание    физической</w:t>
            </w:r>
            <w:r w:rsidRPr="001369A4">
              <w:rPr>
                <w:rFonts w:ascii="Arial" w:eastAsia="Times New Roman" w:hAnsi="Arial" w:cs="Arial"/>
                <w:color w:val="666666"/>
                <w:sz w:val="18"/>
                <w:szCs w:val="18"/>
                <w:lang w:eastAsia="ru-RU"/>
              </w:rPr>
              <w:br/>
              <w:t>глины &lt; 0,01 мм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30 - 40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20 - 40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30 - 40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Плотность       сложения</w:t>
            </w:r>
            <w:r w:rsidRPr="001369A4">
              <w:rPr>
                <w:rFonts w:ascii="Arial" w:eastAsia="Times New Roman" w:hAnsi="Arial" w:cs="Arial"/>
                <w:color w:val="666666"/>
                <w:sz w:val="18"/>
                <w:szCs w:val="18"/>
                <w:lang w:eastAsia="ru-RU"/>
              </w:rPr>
              <w:br/>
              <w:t>г/см3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0,8 - 1,1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1,0 - 1,2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1,2 - 1,3  </w:t>
            </w:r>
          </w:p>
        </w:tc>
      </w:tr>
      <w:tr w:rsidR="001369A4" w:rsidRPr="001369A4" w:rsidTr="001369A4">
        <w:trPr>
          <w:tblCellSpacing w:w="0" w:type="dxa"/>
        </w:trPr>
        <w:tc>
          <w:tcPr>
            <w:tcW w:w="9360" w:type="dxa"/>
            <w:gridSpan w:val="4"/>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Химические свойства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Гумус в/о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4 - 5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1 - 0,5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0,5     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pH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5,5 - 6,5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5,5 - 7,0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5,0 - 6,0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Содержание TM  отношение</w:t>
            </w:r>
            <w:r w:rsidRPr="001369A4">
              <w:rPr>
                <w:rFonts w:ascii="Arial" w:eastAsia="Times New Roman" w:hAnsi="Arial" w:cs="Arial"/>
                <w:color w:val="666666"/>
                <w:sz w:val="18"/>
                <w:szCs w:val="18"/>
                <w:lang w:eastAsia="ru-RU"/>
              </w:rPr>
              <w:br/>
              <w:t>к ОДК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Величина PB мкр/ч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&lt;20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&lt;20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&lt;20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Мин.             уровень</w:t>
            </w:r>
            <w:r w:rsidRPr="001369A4">
              <w:rPr>
                <w:rFonts w:ascii="Arial" w:eastAsia="Times New Roman" w:hAnsi="Arial" w:cs="Arial"/>
                <w:color w:val="666666"/>
                <w:sz w:val="18"/>
                <w:szCs w:val="18"/>
                <w:lang w:eastAsia="ru-RU"/>
              </w:rPr>
              <w:br/>
              <w:t>обеспеченности   минеральным</w:t>
            </w:r>
            <w:r w:rsidRPr="001369A4">
              <w:rPr>
                <w:rFonts w:ascii="Arial" w:eastAsia="Times New Roman" w:hAnsi="Arial" w:cs="Arial"/>
                <w:color w:val="666666"/>
                <w:sz w:val="18"/>
                <w:szCs w:val="18"/>
                <w:lang w:eastAsia="ru-RU"/>
              </w:rPr>
              <w:br/>
              <w:t>азотом мг/100 г почвы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Содержание  P2O5  и  K2O</w:t>
            </w:r>
            <w:r w:rsidRPr="001369A4">
              <w:rPr>
                <w:rFonts w:ascii="Arial" w:eastAsia="Times New Roman" w:hAnsi="Arial" w:cs="Arial"/>
                <w:color w:val="666666"/>
                <w:sz w:val="18"/>
                <w:szCs w:val="18"/>
                <w:lang w:eastAsia="ru-RU"/>
              </w:rPr>
              <w:br/>
              <w:t>мг/100   г    почвы    (мин.</w:t>
            </w:r>
            <w:r w:rsidRPr="001369A4">
              <w:rPr>
                <w:rFonts w:ascii="Arial" w:eastAsia="Times New Roman" w:hAnsi="Arial" w:cs="Arial"/>
                <w:color w:val="666666"/>
                <w:sz w:val="18"/>
                <w:szCs w:val="18"/>
                <w:lang w:eastAsia="ru-RU"/>
              </w:rPr>
              <w:br/>
              <w:t>допустимое / оптим.)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10/40 и 35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10/20 и 15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10/15 и 10 </w:t>
            </w:r>
          </w:p>
        </w:tc>
      </w:tr>
      <w:tr w:rsidR="001369A4" w:rsidRPr="001369A4" w:rsidTr="001369A4">
        <w:trPr>
          <w:tblCellSpacing w:w="0" w:type="dxa"/>
        </w:trPr>
        <w:tc>
          <w:tcPr>
            <w:tcW w:w="9360" w:type="dxa"/>
            <w:gridSpan w:val="4"/>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Биологические свойства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Величина      патогенных</w:t>
            </w:r>
            <w:r w:rsidRPr="001369A4">
              <w:rPr>
                <w:rFonts w:ascii="Arial" w:eastAsia="Times New Roman" w:hAnsi="Arial" w:cs="Arial"/>
                <w:color w:val="666666"/>
                <w:sz w:val="18"/>
                <w:szCs w:val="18"/>
                <w:lang w:eastAsia="ru-RU"/>
              </w:rPr>
              <w:br/>
              <w:t>микроорганизмов,   шт./грамм</w:t>
            </w:r>
            <w:r w:rsidRPr="001369A4">
              <w:rPr>
                <w:rFonts w:ascii="Arial" w:eastAsia="Times New Roman" w:hAnsi="Arial" w:cs="Arial"/>
                <w:color w:val="666666"/>
                <w:sz w:val="18"/>
                <w:szCs w:val="18"/>
                <w:lang w:eastAsia="ru-RU"/>
              </w:rPr>
              <w:br/>
              <w:t>почвы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Разнообразие  мезофауны,</w:t>
            </w:r>
            <w:r w:rsidRPr="001369A4">
              <w:rPr>
                <w:rFonts w:ascii="Arial" w:eastAsia="Times New Roman" w:hAnsi="Arial" w:cs="Arial"/>
                <w:color w:val="666666"/>
                <w:sz w:val="18"/>
                <w:szCs w:val="18"/>
                <w:lang w:eastAsia="ru-RU"/>
              </w:rPr>
              <w:br/>
              <w:t>шт. Видов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2      </w:t>
            </w:r>
          </w:p>
        </w:tc>
      </w:tr>
      <w:tr w:rsidR="001369A4" w:rsidRPr="001369A4" w:rsidTr="001369A4">
        <w:trPr>
          <w:tblCellSpacing w:w="0" w:type="dxa"/>
        </w:trPr>
        <w:tc>
          <w:tcPr>
            <w:tcW w:w="39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Фитотоксичность,        </w:t>
            </w:r>
            <w:r w:rsidRPr="001369A4">
              <w:rPr>
                <w:rFonts w:ascii="Arial" w:eastAsia="Times New Roman" w:hAnsi="Arial" w:cs="Arial"/>
                <w:color w:val="666666"/>
                <w:sz w:val="18"/>
                <w:szCs w:val="18"/>
                <w:lang w:eastAsia="ru-RU"/>
              </w:rPr>
              <w:br/>
              <w:t>кратность к фону           </w:t>
            </w:r>
          </w:p>
        </w:tc>
        <w:tc>
          <w:tcPr>
            <w:tcW w:w="17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&lt;1,1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1,1 - 1,3  </w:t>
            </w:r>
          </w:p>
        </w:tc>
        <w:tc>
          <w:tcPr>
            <w:tcW w:w="16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1,1 - 1,3  </w:t>
            </w:r>
          </w:p>
        </w:tc>
      </w:tr>
    </w:tbl>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2. Уровень загрязнения сорняками</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Количество штук на кв. метр</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992"/>
        <w:gridCol w:w="4363"/>
      </w:tblGrid>
      <w:tr w:rsidR="001369A4" w:rsidRPr="001369A4" w:rsidTr="001369A4">
        <w:trPr>
          <w:tblCellSpacing w:w="0" w:type="dxa"/>
        </w:trPr>
        <w:tc>
          <w:tcPr>
            <w:tcW w:w="49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Степень загрязнения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Количество сорняков        </w:t>
            </w:r>
          </w:p>
        </w:tc>
      </w:tr>
      <w:tr w:rsidR="001369A4" w:rsidRPr="001369A4" w:rsidTr="001369A4">
        <w:trPr>
          <w:tblCellSpacing w:w="0" w:type="dxa"/>
        </w:trPr>
        <w:tc>
          <w:tcPr>
            <w:tcW w:w="49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Слабая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1 - 50              </w:t>
            </w:r>
          </w:p>
        </w:tc>
      </w:tr>
      <w:tr w:rsidR="001369A4" w:rsidRPr="001369A4" w:rsidTr="001369A4">
        <w:trPr>
          <w:tblCellSpacing w:w="0" w:type="dxa"/>
        </w:trPr>
        <w:tc>
          <w:tcPr>
            <w:tcW w:w="49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Средняя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51 - 100             </w:t>
            </w:r>
          </w:p>
        </w:tc>
      </w:tr>
      <w:tr w:rsidR="001369A4" w:rsidRPr="001369A4" w:rsidTr="001369A4">
        <w:trPr>
          <w:tblCellSpacing w:w="0" w:type="dxa"/>
        </w:trPr>
        <w:tc>
          <w:tcPr>
            <w:tcW w:w="49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Сильная              </w:t>
            </w:r>
          </w:p>
        </w:tc>
        <w:tc>
          <w:tcPr>
            <w:tcW w:w="436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более 100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3. Биологические показатели почв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 их критерии оценки</w:t>
      </w:r>
    </w:p>
    <w:tbl>
      <w:tblPr>
        <w:tblW w:w="98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4"/>
        <w:gridCol w:w="1060"/>
        <w:gridCol w:w="1484"/>
        <w:gridCol w:w="1290"/>
        <w:gridCol w:w="1559"/>
        <w:gridCol w:w="1073"/>
      </w:tblGrid>
      <w:tr w:rsidR="001369A4" w:rsidRPr="001369A4" w:rsidTr="001369A4">
        <w:trPr>
          <w:tblHeade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Биологические показатели</w:t>
            </w:r>
          </w:p>
        </w:tc>
        <w:tc>
          <w:tcPr>
            <w:tcW w:w="45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Удовлетв. ситуация</w:t>
            </w:r>
          </w:p>
        </w:tc>
        <w:tc>
          <w:tcPr>
            <w:tcW w:w="70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Относительно удовлетворит. ситуация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Неудовлетв. ситуация</w:t>
            </w:r>
          </w:p>
        </w:tc>
        <w:tc>
          <w:tcPr>
            <w:tcW w:w="60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Чрезвыч. Экологическая ситуация</w:t>
            </w:r>
          </w:p>
        </w:tc>
        <w:tc>
          <w:tcPr>
            <w:tcW w:w="60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Экологич. бедствие</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Уровень активности микробомассы (кратность уменьшения)</w:t>
            </w:r>
          </w:p>
        </w:tc>
        <w:tc>
          <w:tcPr>
            <w:tcW w:w="4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&lt;5</w:t>
            </w:r>
          </w:p>
        </w:tc>
        <w:tc>
          <w:tcPr>
            <w:tcW w:w="7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5-10</w:t>
            </w:r>
          </w:p>
        </w:tc>
        <w:tc>
          <w:tcPr>
            <w:tcW w:w="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10-50</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50-100</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&gt;100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Количество патогенных микроорганизмов в 1 г почвы</w:t>
            </w:r>
          </w:p>
        </w:tc>
        <w:tc>
          <w:tcPr>
            <w:tcW w:w="4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w:t>
            </w:r>
            <w:r w:rsidRPr="001369A4">
              <w:rPr>
                <w:rFonts w:ascii="Times New Roman" w:eastAsia="Times New Roman" w:hAnsi="Times New Roman" w:cs="Times New Roman"/>
                <w:sz w:val="24"/>
                <w:szCs w:val="24"/>
                <w:vertAlign w:val="superscript"/>
                <w:lang w:eastAsia="ru-RU"/>
              </w:rPr>
              <w:t>2</w:t>
            </w:r>
            <w:r w:rsidRPr="001369A4">
              <w:rPr>
                <w:rFonts w:ascii="Times New Roman" w:eastAsia="Times New Roman" w:hAnsi="Times New Roman" w:cs="Times New Roman"/>
                <w:sz w:val="24"/>
                <w:szCs w:val="24"/>
                <w:lang w:eastAsia="ru-RU"/>
              </w:rPr>
              <w:t>-10</w:t>
            </w:r>
            <w:r w:rsidRPr="001369A4">
              <w:rPr>
                <w:rFonts w:ascii="Times New Roman" w:eastAsia="Times New Roman" w:hAnsi="Times New Roman" w:cs="Times New Roman"/>
                <w:sz w:val="24"/>
                <w:szCs w:val="24"/>
                <w:vertAlign w:val="superscript"/>
                <w:lang w:eastAsia="ru-RU"/>
              </w:rPr>
              <w:t>3</w:t>
            </w:r>
          </w:p>
        </w:tc>
        <w:tc>
          <w:tcPr>
            <w:tcW w:w="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w:t>
            </w:r>
            <w:r w:rsidRPr="001369A4">
              <w:rPr>
                <w:rFonts w:ascii="Times New Roman" w:eastAsia="Times New Roman" w:hAnsi="Times New Roman" w:cs="Times New Roman"/>
                <w:sz w:val="24"/>
                <w:szCs w:val="24"/>
                <w:vertAlign w:val="superscript"/>
                <w:lang w:eastAsia="ru-RU"/>
              </w:rPr>
              <w:t>3</w:t>
            </w:r>
            <w:r w:rsidRPr="001369A4">
              <w:rPr>
                <w:rFonts w:ascii="Times New Roman" w:eastAsia="Times New Roman" w:hAnsi="Times New Roman" w:cs="Times New Roman"/>
                <w:sz w:val="24"/>
                <w:szCs w:val="24"/>
                <w:lang w:eastAsia="ru-RU"/>
              </w:rPr>
              <w:t>-10</w:t>
            </w:r>
            <w:r w:rsidRPr="001369A4">
              <w:rPr>
                <w:rFonts w:ascii="Times New Roman" w:eastAsia="Times New Roman" w:hAnsi="Times New Roman" w:cs="Times New Roman"/>
                <w:sz w:val="24"/>
                <w:szCs w:val="24"/>
                <w:vertAlign w:val="superscript"/>
                <w:lang w:eastAsia="ru-RU"/>
              </w:rPr>
              <w:t>4</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w:t>
            </w:r>
            <w:r w:rsidRPr="001369A4">
              <w:rPr>
                <w:rFonts w:ascii="Times New Roman" w:eastAsia="Times New Roman" w:hAnsi="Times New Roman" w:cs="Times New Roman"/>
                <w:sz w:val="24"/>
                <w:szCs w:val="24"/>
                <w:vertAlign w:val="superscript"/>
                <w:lang w:eastAsia="ru-RU"/>
              </w:rPr>
              <w:t>5</w:t>
            </w:r>
            <w:r w:rsidRPr="001369A4">
              <w:rPr>
                <w:rFonts w:ascii="Times New Roman" w:eastAsia="Times New Roman" w:hAnsi="Times New Roman" w:cs="Times New Roman"/>
                <w:sz w:val="24"/>
                <w:szCs w:val="24"/>
                <w:lang w:eastAsia="ru-RU"/>
              </w:rPr>
              <w:t>-10</w:t>
            </w:r>
            <w:r w:rsidRPr="001369A4">
              <w:rPr>
                <w:rFonts w:ascii="Times New Roman" w:eastAsia="Times New Roman" w:hAnsi="Times New Roman" w:cs="Times New Roman"/>
                <w:sz w:val="24"/>
                <w:szCs w:val="24"/>
                <w:vertAlign w:val="superscript"/>
                <w:lang w:eastAsia="ru-RU"/>
              </w:rPr>
              <w:t>6</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&gt;10</w:t>
            </w:r>
            <w:r w:rsidRPr="001369A4">
              <w:rPr>
                <w:rFonts w:ascii="Times New Roman" w:eastAsia="Times New Roman" w:hAnsi="Times New Roman" w:cs="Times New Roman"/>
                <w:sz w:val="24"/>
                <w:szCs w:val="24"/>
                <w:vertAlign w:val="superscript"/>
                <w:lang w:eastAsia="ru-RU"/>
              </w:rPr>
              <w:t>6</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Содержание яиц гельминтов в 1 кг почвы</w:t>
            </w:r>
          </w:p>
        </w:tc>
        <w:tc>
          <w:tcPr>
            <w:tcW w:w="4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до 10</w:t>
            </w:r>
          </w:p>
        </w:tc>
        <w:tc>
          <w:tcPr>
            <w:tcW w:w="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10-50</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50-100</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&gt;100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Колититр</w:t>
            </w:r>
          </w:p>
        </w:tc>
        <w:tc>
          <w:tcPr>
            <w:tcW w:w="4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&gt;1,0</w:t>
            </w:r>
          </w:p>
        </w:tc>
        <w:tc>
          <w:tcPr>
            <w:tcW w:w="7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1,0-0,01</w:t>
            </w:r>
          </w:p>
        </w:tc>
        <w:tc>
          <w:tcPr>
            <w:tcW w:w="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0,01-0,05</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0,05-0,001</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&lt;0,001</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Фитотоксичность (кратность)</w:t>
            </w:r>
          </w:p>
        </w:tc>
        <w:tc>
          <w:tcPr>
            <w:tcW w:w="4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&lt;1,1</w:t>
            </w:r>
          </w:p>
        </w:tc>
        <w:tc>
          <w:tcPr>
            <w:tcW w:w="7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1,1-1,3</w:t>
            </w:r>
          </w:p>
        </w:tc>
        <w:tc>
          <w:tcPr>
            <w:tcW w:w="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1,3-1,6</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1,6-2,0</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&gt;2,0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Генотоксичность (рост числа мутаций в сравнении с контролем)</w:t>
            </w:r>
          </w:p>
        </w:tc>
        <w:tc>
          <w:tcPr>
            <w:tcW w:w="4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&lt;2</w:t>
            </w:r>
          </w:p>
        </w:tc>
        <w:tc>
          <w:tcPr>
            <w:tcW w:w="7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2-10</w:t>
            </w:r>
          </w:p>
        </w:tc>
        <w:tc>
          <w:tcPr>
            <w:tcW w:w="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1-100</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100-1000</w:t>
            </w:r>
          </w:p>
        </w:tc>
        <w:tc>
          <w:tcPr>
            <w:tcW w:w="6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&gt;100</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4. Фитотоксичность грунтов, ОДК</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миллиграммах на килограмм</w:t>
      </w:r>
    </w:p>
    <w:tbl>
      <w:tblPr>
        <w:tblW w:w="9360" w:type="dxa"/>
        <w:tblCellSpacing w:w="0" w:type="dxa"/>
        <w:shd w:val="clear" w:color="auto" w:fill="F5F5F5"/>
        <w:tblCellMar>
          <w:left w:w="0" w:type="dxa"/>
          <w:right w:w="0" w:type="dxa"/>
        </w:tblCellMar>
        <w:tblLook w:val="04A0" w:firstRow="1" w:lastRow="0" w:firstColumn="1" w:lastColumn="0" w:noHBand="0" w:noVBand="1"/>
      </w:tblPr>
      <w:tblGrid>
        <w:gridCol w:w="1485"/>
        <w:gridCol w:w="1350"/>
        <w:gridCol w:w="1560"/>
        <w:gridCol w:w="1410"/>
        <w:gridCol w:w="1275"/>
        <w:gridCol w:w="1140"/>
        <w:gridCol w:w="1140"/>
      </w:tblGrid>
      <w:tr w:rsidR="001369A4" w:rsidRPr="001369A4" w:rsidTr="001369A4">
        <w:trPr>
          <w:tblCellSpacing w:w="0" w:type="dxa"/>
        </w:trPr>
        <w:tc>
          <w:tcPr>
            <w:tcW w:w="14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Cr   </w:t>
            </w:r>
          </w:p>
        </w:tc>
        <w:tc>
          <w:tcPr>
            <w:tcW w:w="13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Ni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Zn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Pb   </w:t>
            </w:r>
          </w:p>
        </w:tc>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Cu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As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CL иона </w:t>
            </w:r>
          </w:p>
        </w:tc>
      </w:tr>
      <w:tr w:rsidR="001369A4" w:rsidRPr="001369A4" w:rsidTr="001369A4">
        <w:trPr>
          <w:tblCellSpacing w:w="0" w:type="dxa"/>
        </w:trPr>
        <w:tc>
          <w:tcPr>
            <w:tcW w:w="148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w:t>
            </w:r>
          </w:p>
        </w:tc>
        <w:tc>
          <w:tcPr>
            <w:tcW w:w="13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w:t>
            </w:r>
          </w:p>
        </w:tc>
        <w:tc>
          <w:tcPr>
            <w:tcW w:w="15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300   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w:t>
            </w:r>
          </w:p>
        </w:tc>
        <w:tc>
          <w:tcPr>
            <w:tcW w:w="12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w:t>
            </w:r>
          </w:p>
        </w:tc>
      </w:tr>
    </w:tbl>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5. Уровни загрязнения почв, при которых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подавляется ферментативная активность почв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миллиграммах на 100 грамм</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2293"/>
        <w:gridCol w:w="2159"/>
        <w:gridCol w:w="2429"/>
        <w:gridCol w:w="2474"/>
      </w:tblGrid>
      <w:tr w:rsidR="001369A4" w:rsidRPr="001369A4" w:rsidTr="001369A4">
        <w:trPr>
          <w:tblCellSpacing w:w="0" w:type="dxa"/>
        </w:trPr>
        <w:tc>
          <w:tcPr>
            <w:tcW w:w="22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Ферменты &lt;*&gt; </w:t>
            </w:r>
          </w:p>
        </w:tc>
        <w:tc>
          <w:tcPr>
            <w:tcW w:w="7065" w:type="dxa"/>
            <w:gridSpan w:val="3"/>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Содержание в почве                  </w:t>
            </w:r>
          </w:p>
        </w:tc>
      </w:tr>
      <w:tr w:rsidR="001369A4" w:rsidRPr="001369A4" w:rsidTr="001369A4">
        <w:trPr>
          <w:tblCellSpacing w:w="0" w:type="dxa"/>
        </w:trPr>
        <w:tc>
          <w:tcPr>
            <w:tcW w:w="22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кадмий    </w:t>
            </w:r>
          </w:p>
        </w:tc>
        <w:tc>
          <w:tcPr>
            <w:tcW w:w="24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свинец     </w:t>
            </w:r>
          </w:p>
        </w:tc>
        <w:tc>
          <w:tcPr>
            <w:tcW w:w="24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цинк        </w:t>
            </w:r>
          </w:p>
        </w:tc>
      </w:tr>
      <w:tr w:rsidR="001369A4" w:rsidRPr="001369A4" w:rsidTr="001369A4">
        <w:trPr>
          <w:tblCellSpacing w:w="0" w:type="dxa"/>
        </w:trPr>
        <w:tc>
          <w:tcPr>
            <w:tcW w:w="22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Каталаза    </w:t>
            </w:r>
          </w:p>
        </w:tc>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3      </w:t>
            </w:r>
          </w:p>
        </w:tc>
        <w:tc>
          <w:tcPr>
            <w:tcW w:w="24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700      </w:t>
            </w:r>
          </w:p>
        </w:tc>
        <w:tc>
          <w:tcPr>
            <w:tcW w:w="24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300         </w:t>
            </w:r>
          </w:p>
        </w:tc>
      </w:tr>
      <w:tr w:rsidR="001369A4" w:rsidRPr="001369A4" w:rsidTr="001369A4">
        <w:trPr>
          <w:tblCellSpacing w:w="0" w:type="dxa"/>
        </w:trPr>
        <w:tc>
          <w:tcPr>
            <w:tcW w:w="22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Дегидрогеназа</w:t>
            </w:r>
          </w:p>
        </w:tc>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w:t>
            </w:r>
          </w:p>
        </w:tc>
        <w:tc>
          <w:tcPr>
            <w:tcW w:w="24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300      </w:t>
            </w:r>
          </w:p>
        </w:tc>
        <w:tc>
          <w:tcPr>
            <w:tcW w:w="24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700         </w:t>
            </w:r>
          </w:p>
        </w:tc>
      </w:tr>
      <w:tr w:rsidR="001369A4" w:rsidRPr="001369A4" w:rsidTr="001369A4">
        <w:trPr>
          <w:tblCellSpacing w:w="0" w:type="dxa"/>
        </w:trPr>
        <w:tc>
          <w:tcPr>
            <w:tcW w:w="22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Инвертаза   </w:t>
            </w:r>
          </w:p>
        </w:tc>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w:t>
            </w:r>
          </w:p>
        </w:tc>
        <w:tc>
          <w:tcPr>
            <w:tcW w:w="24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&gt;1000     </w:t>
            </w:r>
          </w:p>
        </w:tc>
        <w:tc>
          <w:tcPr>
            <w:tcW w:w="24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10000        </w:t>
            </w:r>
          </w:p>
        </w:tc>
      </w:tr>
      <w:tr w:rsidR="001369A4" w:rsidRPr="001369A4" w:rsidTr="001369A4">
        <w:trPr>
          <w:tblCellSpacing w:w="0" w:type="dxa"/>
        </w:trPr>
        <w:tc>
          <w:tcPr>
            <w:tcW w:w="22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Протеаза    </w:t>
            </w:r>
          </w:p>
        </w:tc>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50      </w:t>
            </w:r>
          </w:p>
        </w:tc>
        <w:tc>
          <w:tcPr>
            <w:tcW w:w="24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&gt;1000     </w:t>
            </w:r>
          </w:p>
        </w:tc>
        <w:tc>
          <w:tcPr>
            <w:tcW w:w="24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 10000       </w:t>
            </w:r>
          </w:p>
        </w:tc>
      </w:tr>
      <w:tr w:rsidR="001369A4" w:rsidRPr="001369A4" w:rsidTr="001369A4">
        <w:trPr>
          <w:tblCellSpacing w:w="0" w:type="dxa"/>
        </w:trPr>
        <w:tc>
          <w:tcPr>
            <w:tcW w:w="229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Уреаза      </w:t>
            </w:r>
          </w:p>
        </w:tc>
        <w:tc>
          <w:tcPr>
            <w:tcW w:w="216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&gt;100     </w:t>
            </w:r>
          </w:p>
        </w:tc>
        <w:tc>
          <w:tcPr>
            <w:tcW w:w="24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&gt;1000     </w:t>
            </w:r>
          </w:p>
        </w:tc>
        <w:tc>
          <w:tcPr>
            <w:tcW w:w="247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 10000       </w:t>
            </w:r>
          </w:p>
        </w:tc>
      </w:tr>
      <w:tr w:rsidR="001369A4" w:rsidRPr="001369A4" w:rsidTr="001369A4">
        <w:trPr>
          <w:tblCellSpacing w:w="0" w:type="dxa"/>
        </w:trPr>
        <w:tc>
          <w:tcPr>
            <w:tcW w:w="9360" w:type="dxa"/>
            <w:gridSpan w:val="4"/>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&lt;*&gt; Ферменты, участвующие в процессах минерализации и синтеза различных  </w:t>
            </w:r>
            <w:r w:rsidRPr="001369A4">
              <w:rPr>
                <w:rFonts w:ascii="Arial" w:eastAsia="Times New Roman" w:hAnsi="Arial" w:cs="Arial"/>
                <w:color w:val="666666"/>
                <w:sz w:val="18"/>
                <w:szCs w:val="18"/>
                <w:lang w:eastAsia="ru-RU"/>
              </w:rPr>
              <w:br/>
              <w:t>веществ в почвах.                                                       </w:t>
            </w:r>
          </w:p>
        </w:tc>
      </w:tr>
    </w:tbl>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6. Биологические уровни загрязнения почвенного</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покрова для условий произрастания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миллиграммах на килограмм</w:t>
      </w:r>
    </w:p>
    <w:tbl>
      <w:tblPr>
        <w:tblW w:w="9645" w:type="dxa"/>
        <w:tblCellSpacing w:w="0" w:type="dxa"/>
        <w:shd w:val="clear" w:color="auto" w:fill="F5F5F5"/>
        <w:tblCellMar>
          <w:left w:w="0" w:type="dxa"/>
          <w:right w:w="0" w:type="dxa"/>
        </w:tblCellMar>
        <w:tblLook w:val="04A0" w:firstRow="1" w:lastRow="0" w:firstColumn="1" w:lastColumn="0" w:noHBand="0" w:noVBand="1"/>
      </w:tblPr>
      <w:tblGrid>
        <w:gridCol w:w="2025"/>
        <w:gridCol w:w="945"/>
        <w:gridCol w:w="855"/>
        <w:gridCol w:w="990"/>
        <w:gridCol w:w="150"/>
        <w:gridCol w:w="990"/>
        <w:gridCol w:w="990"/>
        <w:gridCol w:w="1140"/>
        <w:gridCol w:w="855"/>
        <w:gridCol w:w="705"/>
      </w:tblGrid>
      <w:tr w:rsidR="001369A4" w:rsidRPr="001369A4" w:rsidTr="001369A4">
        <w:trPr>
          <w:tblCellSpacing w:w="0" w:type="dxa"/>
        </w:trPr>
        <w:tc>
          <w:tcPr>
            <w:tcW w:w="2025"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Уровень    </w:t>
            </w:r>
            <w:r w:rsidRPr="001369A4">
              <w:rPr>
                <w:rFonts w:ascii="Arial" w:eastAsia="Times New Roman" w:hAnsi="Arial" w:cs="Arial"/>
                <w:color w:val="666666"/>
                <w:sz w:val="18"/>
                <w:szCs w:val="18"/>
                <w:lang w:eastAsia="ru-RU"/>
              </w:rPr>
              <w:br/>
              <w:t>загрязнения </w:t>
            </w:r>
          </w:p>
        </w:tc>
        <w:tc>
          <w:tcPr>
            <w:tcW w:w="7620" w:type="dxa"/>
            <w:gridSpan w:val="9"/>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Содержание элемента мг/кг                                        </w:t>
            </w:r>
          </w:p>
        </w:tc>
      </w:tr>
      <w:tr w:rsidR="001369A4" w:rsidRPr="001369A4" w:rsidTr="001369A4">
        <w:trPr>
          <w:tblCellSpacing w:w="0" w:type="dxa"/>
        </w:trPr>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мышьяк  </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ртуть  </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свинец   </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цинк     </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кадмий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медь    </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никель   </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хром   </w:t>
            </w:r>
          </w:p>
        </w:tc>
      </w:tr>
      <w:tr w:rsidR="001369A4" w:rsidRPr="001369A4" w:rsidTr="001369A4">
        <w:trPr>
          <w:tblCellSpacing w:w="0" w:type="dxa"/>
        </w:trPr>
        <w:tc>
          <w:tcPr>
            <w:tcW w:w="9645" w:type="dxa"/>
            <w:gridSpan w:val="10"/>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песчаных и супесчаных почвах (валовые формы)                                     </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Нормальн.  </w:t>
            </w:r>
            <w:r w:rsidRPr="001369A4">
              <w:rPr>
                <w:rFonts w:ascii="Arial" w:eastAsia="Times New Roman" w:hAnsi="Arial" w:cs="Arial"/>
                <w:color w:val="666666"/>
                <w:sz w:val="18"/>
                <w:szCs w:val="18"/>
                <w:lang w:eastAsia="ru-RU"/>
              </w:rPr>
              <w:br/>
              <w:t>&lt;*&gt;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1,0 - 2,0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1,0 - 2,1</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16,0 - 32,0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27,1 - 55,0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0,26 - 0,5</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16,1 - 33,0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10,1 - 20,0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50,0 - 100</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Средний &lt;*&gt;</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2,1 - 4,0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2,2 - 4,2</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32,1 - 64,0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55,1 - 110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0,6 - 1,0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33,1 - 165</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20,0 - 100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101 - 500</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Высокий &lt;*&gt;</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4,1  - 6,0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4,3 - 6,2</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64,1 - 96</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110,1 - 165</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1,1 - 1,5</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165,1 - 330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100,1 - 200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501 - 1000</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Оч. высок. </w:t>
            </w:r>
            <w:r w:rsidRPr="001369A4">
              <w:rPr>
                <w:rFonts w:ascii="Arial" w:eastAsia="Times New Roman" w:hAnsi="Arial" w:cs="Arial"/>
                <w:color w:val="666666"/>
                <w:sz w:val="18"/>
                <w:szCs w:val="18"/>
                <w:lang w:eastAsia="ru-RU"/>
              </w:rPr>
              <w:br/>
              <w:t>&lt;*&gt;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&gt;6,0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&gt;6,2</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&gt;96,0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&gt;165</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&gt;1,5</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&gt;330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&gt;200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&gt;1000</w:t>
            </w:r>
          </w:p>
        </w:tc>
      </w:tr>
      <w:tr w:rsidR="001369A4" w:rsidRPr="001369A4" w:rsidTr="001369A4">
        <w:trPr>
          <w:tblCellSpacing w:w="0" w:type="dxa"/>
        </w:trPr>
        <w:tc>
          <w:tcPr>
            <w:tcW w:w="9645" w:type="dxa"/>
            <w:gridSpan w:val="10"/>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суглинистых и глинистых почвах рН менее 5,5 (валовые формы)                             </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Нормальн.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2,5 - 5,0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32 - 65</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55 - 100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0,5 - 1,0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33 - 66</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20 - 40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Средний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5,1 - 10,0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66 - 130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111 - 220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1,1 - 2,0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67 - 330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41 - 200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Высокий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10,1 - 15,0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131 - 195</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221 - 330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2,1 - 3,0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331 - 660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201 - 400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Оч. высокий</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&gt;15</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&gt;195</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&gt;330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&gt;3,0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&gt;660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9645" w:type="dxa"/>
            <w:gridSpan w:val="10"/>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суглинистых и глинистых почвах, рН более 5,5 (валовые формы)                </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Нормальн.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5 - 10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65 - 130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110 - 220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1,0 - 2,0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66 - 132</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40 - 80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Средний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11 - 20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131 - 260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221 - 400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2,1 - 4,0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133 - 660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81 - 400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Высокий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21 - 30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261 - 390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401 - 660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4,1 - 6,0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661 - 1320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401 - 800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Оч. высокий</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&gt;390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&gt;660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&gt;6,0</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&gt;1320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&gt;800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r>
      <w:tr w:rsidR="001369A4" w:rsidRPr="001369A4" w:rsidTr="001369A4">
        <w:trPr>
          <w:tblCellSpacing w:w="0" w:type="dxa"/>
        </w:trPr>
        <w:tc>
          <w:tcPr>
            <w:tcW w:w="9645" w:type="dxa"/>
            <w:gridSpan w:val="10"/>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Подвижные формы                                                    </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Нормальн.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3,0 - 6,0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10,0 - 23,0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1,5 - 3,0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2,0 - 4,0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3,0 - 6,0</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Средний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6,1 - 12,0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24,0 - 46,0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3,1 - 15,0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4,1 - 20,0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6,1 - 30,0</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Высокий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12,1 - 18,0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47,0 - 69,0</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15,1 - 30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20,1 - 40,0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31,0 - 60,0</w:t>
            </w:r>
          </w:p>
        </w:tc>
      </w:tr>
      <w:tr w:rsidR="001369A4" w:rsidRPr="001369A4" w:rsidTr="001369A4">
        <w:trPr>
          <w:tblCellSpacing w:w="0" w:type="dxa"/>
        </w:trPr>
        <w:tc>
          <w:tcPr>
            <w:tcW w:w="202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Оч. высокий</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&gt;18,0</w:t>
            </w:r>
          </w:p>
        </w:tc>
        <w:tc>
          <w:tcPr>
            <w:tcW w:w="1140" w:type="dxa"/>
            <w:gridSpan w:val="2"/>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&gt;69</w:t>
            </w:r>
          </w:p>
        </w:tc>
        <w:tc>
          <w:tcPr>
            <w:tcW w:w="99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&gt;30,0</w:t>
            </w:r>
          </w:p>
        </w:tc>
        <w:tc>
          <w:tcPr>
            <w:tcW w:w="85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&gt;40,0</w:t>
            </w:r>
          </w:p>
        </w:tc>
        <w:tc>
          <w:tcPr>
            <w:tcW w:w="70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&gt;60,0</w:t>
            </w:r>
          </w:p>
        </w:tc>
      </w:tr>
      <w:tr w:rsidR="001369A4" w:rsidRPr="001369A4" w:rsidTr="001369A4">
        <w:trPr>
          <w:tblCellSpacing w:w="0" w:type="dxa"/>
        </w:trPr>
        <w:tc>
          <w:tcPr>
            <w:tcW w:w="9645" w:type="dxa"/>
            <w:gridSpan w:val="10"/>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&lt;*&gt; Нормальный уровень - нормальное развитие растения, Средний -  уменьшение  урожайности  семян,  поражение  корневой</w:t>
            </w:r>
            <w:r w:rsidRPr="001369A4">
              <w:rPr>
                <w:rFonts w:ascii="Arial" w:eastAsia="Times New Roman" w:hAnsi="Arial" w:cs="Arial"/>
                <w:color w:val="666666"/>
                <w:sz w:val="18"/>
                <w:szCs w:val="18"/>
                <w:lang w:eastAsia="ru-RU"/>
              </w:rPr>
              <w:br/>
              <w:t>системы, Высокий - изменения морфологии растения, Очень высокий - гибель растения.                                      </w:t>
            </w:r>
          </w:p>
        </w:tc>
      </w:tr>
      <w:tr w:rsidR="001369A4" w:rsidRPr="001369A4" w:rsidTr="001369A4">
        <w:trPr>
          <w:tblCellSpacing w:w="0" w:type="dxa"/>
        </w:trPr>
        <w:tc>
          <w:tcPr>
            <w:tcW w:w="2025"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945"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855"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990"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35"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990"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990"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140"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855"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705" w:type="dxa"/>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7. Типы конструкций убороконструктоземов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для создания спортивных газонов</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сантиметрах</w:t>
      </w:r>
    </w:p>
    <w:tbl>
      <w:tblPr>
        <w:tblW w:w="9645" w:type="dxa"/>
        <w:tblCellSpacing w:w="0" w:type="dxa"/>
        <w:shd w:val="clear" w:color="auto" w:fill="F5F5F5"/>
        <w:tblCellMar>
          <w:left w:w="0" w:type="dxa"/>
          <w:right w:w="0" w:type="dxa"/>
        </w:tblCellMar>
        <w:tblLook w:val="04A0" w:firstRow="1" w:lastRow="0" w:firstColumn="1" w:lastColumn="0" w:noHBand="0" w:noVBand="1"/>
      </w:tblPr>
      <w:tblGrid>
        <w:gridCol w:w="2122"/>
        <w:gridCol w:w="1955"/>
        <w:gridCol w:w="2105"/>
        <w:gridCol w:w="1958"/>
        <w:gridCol w:w="1505"/>
      </w:tblGrid>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Тип коренной породы </w:t>
            </w:r>
          </w:p>
        </w:tc>
        <w:tc>
          <w:tcPr>
            <w:tcW w:w="7515" w:type="dxa"/>
            <w:gridSpan w:val="4"/>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Глубина по профилю, см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0 - 15      </w:t>
            </w:r>
          </w:p>
        </w:tc>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16 - 30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31 - 45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46 - 60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Среднесуглинистые  </w:t>
            </w:r>
            <w:r w:rsidRPr="001369A4">
              <w:rPr>
                <w:rFonts w:ascii="Arial" w:eastAsia="Times New Roman" w:hAnsi="Arial" w:cs="Arial"/>
                <w:color w:val="666666"/>
                <w:sz w:val="18"/>
                <w:szCs w:val="18"/>
                <w:lang w:eastAsia="ru-RU"/>
              </w:rPr>
              <w:br/>
              <w:t>со средней фильтрацией</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Гумуссированный </w:t>
            </w:r>
            <w:r w:rsidRPr="001369A4">
              <w:rPr>
                <w:rFonts w:ascii="Arial" w:eastAsia="Times New Roman" w:hAnsi="Arial" w:cs="Arial"/>
                <w:color w:val="666666"/>
                <w:sz w:val="18"/>
                <w:szCs w:val="18"/>
                <w:lang w:eastAsia="ru-RU"/>
              </w:rPr>
              <w:br/>
              <w:t>слой              </w:t>
            </w:r>
          </w:p>
        </w:tc>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Коренная   порода</w:t>
            </w:r>
            <w:r w:rsidRPr="001369A4">
              <w:rPr>
                <w:rFonts w:ascii="Arial" w:eastAsia="Times New Roman" w:hAnsi="Arial" w:cs="Arial"/>
                <w:color w:val="666666"/>
                <w:sz w:val="18"/>
                <w:szCs w:val="18"/>
                <w:lang w:eastAsia="ru-RU"/>
              </w:rPr>
              <w:br/>
              <w:t>среднесуглинистая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Коренная      </w:t>
            </w:r>
            <w:r w:rsidRPr="001369A4">
              <w:rPr>
                <w:rFonts w:ascii="Arial" w:eastAsia="Times New Roman" w:hAnsi="Arial" w:cs="Arial"/>
                <w:color w:val="666666"/>
                <w:sz w:val="18"/>
                <w:szCs w:val="18"/>
                <w:lang w:eastAsia="ru-RU"/>
              </w:rPr>
              <w:br/>
              <w:t>порода           </w:t>
            </w:r>
            <w:r w:rsidRPr="001369A4">
              <w:rPr>
                <w:rFonts w:ascii="Arial" w:eastAsia="Times New Roman" w:hAnsi="Arial" w:cs="Arial"/>
                <w:color w:val="666666"/>
                <w:sz w:val="18"/>
                <w:szCs w:val="18"/>
                <w:lang w:eastAsia="ru-RU"/>
              </w:rPr>
              <w:br/>
              <w:t>среднесуглинистая</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Коренная  порода</w:t>
            </w:r>
            <w:r w:rsidRPr="001369A4">
              <w:rPr>
                <w:rFonts w:ascii="Arial" w:eastAsia="Times New Roman" w:hAnsi="Arial" w:cs="Arial"/>
                <w:color w:val="666666"/>
                <w:sz w:val="18"/>
                <w:szCs w:val="18"/>
                <w:lang w:eastAsia="ru-RU"/>
              </w:rPr>
              <w:br/>
              <w:t>среднесугли-нистая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Песчаные     хорошо</w:t>
            </w:r>
            <w:r w:rsidRPr="001369A4">
              <w:rPr>
                <w:rFonts w:ascii="Arial" w:eastAsia="Times New Roman" w:hAnsi="Arial" w:cs="Arial"/>
                <w:color w:val="666666"/>
                <w:sz w:val="18"/>
                <w:szCs w:val="18"/>
                <w:lang w:eastAsia="ru-RU"/>
              </w:rPr>
              <w:br/>
              <w:t>фильтрующие грунты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Гумуссированный </w:t>
            </w:r>
            <w:r w:rsidRPr="001369A4">
              <w:rPr>
                <w:rFonts w:ascii="Arial" w:eastAsia="Times New Roman" w:hAnsi="Arial" w:cs="Arial"/>
                <w:color w:val="666666"/>
                <w:sz w:val="18"/>
                <w:szCs w:val="18"/>
                <w:lang w:eastAsia="ru-RU"/>
              </w:rPr>
              <w:br/>
              <w:t>слой              </w:t>
            </w:r>
          </w:p>
        </w:tc>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Среднесуглинистый</w:t>
            </w:r>
            <w:r w:rsidRPr="001369A4">
              <w:rPr>
                <w:rFonts w:ascii="Arial" w:eastAsia="Times New Roman" w:hAnsi="Arial" w:cs="Arial"/>
                <w:color w:val="666666"/>
                <w:sz w:val="18"/>
                <w:szCs w:val="18"/>
                <w:lang w:eastAsia="ru-RU"/>
              </w:rPr>
              <w:br/>
              <w:t>почвообразующий слой</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Коренная      </w:t>
            </w:r>
            <w:r w:rsidRPr="001369A4">
              <w:rPr>
                <w:rFonts w:ascii="Arial" w:eastAsia="Times New Roman" w:hAnsi="Arial" w:cs="Arial"/>
                <w:color w:val="666666"/>
                <w:sz w:val="18"/>
                <w:szCs w:val="18"/>
                <w:lang w:eastAsia="ru-RU"/>
              </w:rPr>
              <w:br/>
              <w:t>порода песчаная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Коренная  порода</w:t>
            </w:r>
            <w:r w:rsidRPr="001369A4">
              <w:rPr>
                <w:rFonts w:ascii="Arial" w:eastAsia="Times New Roman" w:hAnsi="Arial" w:cs="Arial"/>
                <w:color w:val="666666"/>
                <w:sz w:val="18"/>
                <w:szCs w:val="18"/>
                <w:lang w:eastAsia="ru-RU"/>
              </w:rPr>
              <w:br/>
              <w:t>песчаная          </w:t>
            </w:r>
          </w:p>
        </w:tc>
      </w:tr>
      <w:tr w:rsidR="001369A4" w:rsidRPr="001369A4" w:rsidTr="001369A4">
        <w:trPr>
          <w:tblCellSpacing w:w="0" w:type="dxa"/>
        </w:trPr>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Тяжелосуглинистые  </w:t>
            </w:r>
            <w:r w:rsidRPr="001369A4">
              <w:rPr>
                <w:rFonts w:ascii="Arial" w:eastAsia="Times New Roman" w:hAnsi="Arial" w:cs="Arial"/>
                <w:color w:val="666666"/>
                <w:sz w:val="18"/>
                <w:szCs w:val="18"/>
                <w:lang w:eastAsia="ru-RU"/>
              </w:rPr>
              <w:br/>
              <w:t>плохо      фильтрующие</w:t>
            </w:r>
            <w:r w:rsidRPr="001369A4">
              <w:rPr>
                <w:rFonts w:ascii="Arial" w:eastAsia="Times New Roman" w:hAnsi="Arial" w:cs="Arial"/>
                <w:color w:val="666666"/>
                <w:sz w:val="18"/>
                <w:szCs w:val="18"/>
                <w:lang w:eastAsia="ru-RU"/>
              </w:rPr>
              <w:br/>
              <w:t>грунты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Гумуссированный </w:t>
            </w:r>
            <w:r w:rsidRPr="001369A4">
              <w:rPr>
                <w:rFonts w:ascii="Arial" w:eastAsia="Times New Roman" w:hAnsi="Arial" w:cs="Arial"/>
                <w:color w:val="666666"/>
                <w:sz w:val="18"/>
                <w:szCs w:val="18"/>
                <w:lang w:eastAsia="ru-RU"/>
              </w:rPr>
              <w:br/>
              <w:t>слой              </w:t>
            </w:r>
          </w:p>
        </w:tc>
        <w:tc>
          <w:tcPr>
            <w:tcW w:w="213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Среднесуглинистый</w:t>
            </w:r>
            <w:r w:rsidRPr="001369A4">
              <w:rPr>
                <w:rFonts w:ascii="Arial" w:eastAsia="Times New Roman" w:hAnsi="Arial" w:cs="Arial"/>
                <w:color w:val="666666"/>
                <w:sz w:val="18"/>
                <w:szCs w:val="18"/>
                <w:lang w:eastAsia="ru-RU"/>
              </w:rPr>
              <w:br/>
              <w:t>почвообраз. слой   </w:t>
            </w:r>
          </w:p>
        </w:tc>
        <w:tc>
          <w:tcPr>
            <w:tcW w:w="19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Дренирующий   </w:t>
            </w:r>
            <w:r w:rsidRPr="001369A4">
              <w:rPr>
                <w:rFonts w:ascii="Arial" w:eastAsia="Times New Roman" w:hAnsi="Arial" w:cs="Arial"/>
                <w:color w:val="666666"/>
                <w:sz w:val="18"/>
                <w:szCs w:val="18"/>
                <w:lang w:eastAsia="ru-RU"/>
              </w:rPr>
              <w:br/>
              <w:t>слой из  щебня  и</w:t>
            </w:r>
            <w:r w:rsidRPr="001369A4">
              <w:rPr>
                <w:rFonts w:ascii="Arial" w:eastAsia="Times New Roman" w:hAnsi="Arial" w:cs="Arial"/>
                <w:color w:val="666666"/>
                <w:sz w:val="18"/>
                <w:szCs w:val="18"/>
                <w:lang w:eastAsia="ru-RU"/>
              </w:rPr>
              <w:br/>
              <w:t>песка           </w:t>
            </w:r>
          </w:p>
        </w:tc>
        <w:tc>
          <w:tcPr>
            <w:tcW w:w="141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Коренная  порода</w:t>
            </w:r>
            <w:r w:rsidRPr="001369A4">
              <w:rPr>
                <w:rFonts w:ascii="Arial" w:eastAsia="Times New Roman" w:hAnsi="Arial" w:cs="Arial"/>
                <w:color w:val="666666"/>
                <w:sz w:val="18"/>
                <w:szCs w:val="18"/>
                <w:lang w:eastAsia="ru-RU"/>
              </w:rPr>
              <w:br/>
              <w:t>тяжелосугли-нистая </w:t>
            </w:r>
          </w:p>
        </w:tc>
      </w:tr>
    </w:tbl>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8. Допустимые концентрации тяжелых металлов</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 мышьяка в почвах населенного пункта</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миллиграммах на килограмм</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2695"/>
        <w:gridCol w:w="944"/>
        <w:gridCol w:w="1213"/>
        <w:gridCol w:w="1078"/>
        <w:gridCol w:w="1078"/>
        <w:gridCol w:w="1348"/>
        <w:gridCol w:w="1139"/>
      </w:tblGrid>
      <w:tr w:rsidR="001369A4" w:rsidRPr="001369A4" w:rsidTr="001369A4">
        <w:trPr>
          <w:tblCellSpacing w:w="0" w:type="dxa"/>
        </w:trPr>
        <w:tc>
          <w:tcPr>
            <w:tcW w:w="2700" w:type="dxa"/>
            <w:vMerge w:val="restart"/>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Уровни       </w:t>
            </w:r>
            <w:r w:rsidRPr="001369A4">
              <w:rPr>
                <w:rFonts w:ascii="Arial" w:eastAsia="Times New Roman" w:hAnsi="Arial" w:cs="Arial"/>
                <w:color w:val="666666"/>
                <w:sz w:val="18"/>
                <w:szCs w:val="18"/>
                <w:lang w:eastAsia="ru-RU"/>
              </w:rPr>
              <w:br/>
              <w:t>концентрации    </w:t>
            </w:r>
            <w:r w:rsidRPr="001369A4">
              <w:rPr>
                <w:rFonts w:ascii="Arial" w:eastAsia="Times New Roman" w:hAnsi="Arial" w:cs="Arial"/>
                <w:color w:val="666666"/>
                <w:sz w:val="18"/>
                <w:szCs w:val="18"/>
                <w:lang w:eastAsia="ru-RU"/>
              </w:rPr>
              <w:br/>
              <w:t>тяжелых металлов и </w:t>
            </w:r>
            <w:r w:rsidRPr="001369A4">
              <w:rPr>
                <w:rFonts w:ascii="Arial" w:eastAsia="Times New Roman" w:hAnsi="Arial" w:cs="Arial"/>
                <w:color w:val="666666"/>
                <w:sz w:val="18"/>
                <w:szCs w:val="18"/>
                <w:lang w:eastAsia="ru-RU"/>
              </w:rPr>
              <w:br/>
              <w:t>мышьяка     </w:t>
            </w:r>
          </w:p>
        </w:tc>
        <w:tc>
          <w:tcPr>
            <w:tcW w:w="6795" w:type="dxa"/>
            <w:gridSpan w:val="6"/>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Содержание                    </w:t>
            </w:r>
          </w:p>
        </w:tc>
      </w:tr>
      <w:tr w:rsidR="001369A4" w:rsidRPr="001369A4" w:rsidTr="001369A4">
        <w:trPr>
          <w:tblCellSpacing w:w="0" w:type="dxa"/>
        </w:trPr>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3240" w:type="dxa"/>
            <w:gridSpan w:val="3"/>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 класс опасности  </w:t>
            </w:r>
          </w:p>
        </w:tc>
        <w:tc>
          <w:tcPr>
            <w:tcW w:w="3555" w:type="dxa"/>
            <w:gridSpan w:val="3"/>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 класс опасности    </w:t>
            </w:r>
          </w:p>
        </w:tc>
      </w:tr>
      <w:tr w:rsidR="001369A4" w:rsidRPr="001369A4" w:rsidTr="001369A4">
        <w:trPr>
          <w:tblCellSpacing w:w="0" w:type="dxa"/>
        </w:trPr>
        <w:tc>
          <w:tcPr>
            <w:tcW w:w="0" w:type="auto"/>
            <w:vMerge/>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никель</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медь </w:t>
            </w:r>
          </w:p>
        </w:tc>
        <w:tc>
          <w:tcPr>
            <w:tcW w:w="10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цинк </w:t>
            </w:r>
          </w:p>
        </w:tc>
        <w:tc>
          <w:tcPr>
            <w:tcW w:w="10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свинец</w:t>
            </w:r>
          </w:p>
        </w:tc>
        <w:tc>
          <w:tcPr>
            <w:tcW w:w="13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кадмий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мышьяк </w:t>
            </w:r>
          </w:p>
        </w:tc>
      </w:tr>
      <w:tr w:rsidR="001369A4" w:rsidRPr="001369A4" w:rsidTr="001369A4">
        <w:trPr>
          <w:tblCellSpacing w:w="0" w:type="dxa"/>
        </w:trPr>
        <w:tc>
          <w:tcPr>
            <w:tcW w:w="270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Фоновое         </w:t>
            </w:r>
            <w:r w:rsidRPr="001369A4">
              <w:rPr>
                <w:rFonts w:ascii="Arial" w:eastAsia="Times New Roman" w:hAnsi="Arial" w:cs="Arial"/>
                <w:color w:val="666666"/>
                <w:sz w:val="18"/>
                <w:szCs w:val="18"/>
                <w:lang w:eastAsia="ru-RU"/>
              </w:rPr>
              <w:br/>
              <w:t>содержание        в</w:t>
            </w:r>
            <w:r w:rsidRPr="001369A4">
              <w:rPr>
                <w:rFonts w:ascii="Arial" w:eastAsia="Times New Roman" w:hAnsi="Arial" w:cs="Arial"/>
                <w:color w:val="666666"/>
                <w:sz w:val="18"/>
                <w:szCs w:val="18"/>
                <w:lang w:eastAsia="ru-RU"/>
              </w:rPr>
              <w:br/>
              <w:t>песчаных          и</w:t>
            </w:r>
            <w:r w:rsidRPr="001369A4">
              <w:rPr>
                <w:rFonts w:ascii="Arial" w:eastAsia="Times New Roman" w:hAnsi="Arial" w:cs="Arial"/>
                <w:color w:val="666666"/>
                <w:sz w:val="18"/>
                <w:szCs w:val="18"/>
                <w:lang w:eastAsia="ru-RU"/>
              </w:rPr>
              <w:br/>
              <w:t>супесчаных почвах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5 - 10</w:t>
            </w:r>
            <w:r w:rsidRPr="001369A4">
              <w:rPr>
                <w:rFonts w:ascii="Arial" w:eastAsia="Times New Roman" w:hAnsi="Arial" w:cs="Arial"/>
                <w:color w:val="666666"/>
                <w:sz w:val="18"/>
                <w:szCs w:val="18"/>
                <w:lang w:eastAsia="ru-RU"/>
              </w:rPr>
              <w:br/>
              <w:t>ср. 6</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5 - 12 </w:t>
            </w:r>
            <w:r w:rsidRPr="001369A4">
              <w:rPr>
                <w:rFonts w:ascii="Arial" w:eastAsia="Times New Roman" w:hAnsi="Arial" w:cs="Arial"/>
                <w:color w:val="666666"/>
                <w:sz w:val="18"/>
                <w:szCs w:val="18"/>
                <w:lang w:eastAsia="ru-RU"/>
              </w:rPr>
              <w:br/>
              <w:t>ср. 8 </w:t>
            </w:r>
          </w:p>
        </w:tc>
        <w:tc>
          <w:tcPr>
            <w:tcW w:w="10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25 - 30</w:t>
            </w:r>
            <w:r w:rsidRPr="001369A4">
              <w:rPr>
                <w:rFonts w:ascii="Arial" w:eastAsia="Times New Roman" w:hAnsi="Arial" w:cs="Arial"/>
                <w:color w:val="666666"/>
                <w:sz w:val="18"/>
                <w:szCs w:val="18"/>
                <w:lang w:eastAsia="ru-RU"/>
              </w:rPr>
              <w:br/>
              <w:t>ср. 28</w:t>
            </w:r>
          </w:p>
        </w:tc>
        <w:tc>
          <w:tcPr>
            <w:tcW w:w="10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4 - 9 </w:t>
            </w:r>
            <w:r w:rsidRPr="001369A4">
              <w:rPr>
                <w:rFonts w:ascii="Arial" w:eastAsia="Times New Roman" w:hAnsi="Arial" w:cs="Arial"/>
                <w:color w:val="666666"/>
                <w:sz w:val="18"/>
                <w:szCs w:val="18"/>
                <w:lang w:eastAsia="ru-RU"/>
              </w:rPr>
              <w:br/>
              <w:t>ср. 6</w:t>
            </w:r>
          </w:p>
        </w:tc>
        <w:tc>
          <w:tcPr>
            <w:tcW w:w="13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0,01 - 0,1 </w:t>
            </w:r>
            <w:r w:rsidRPr="001369A4">
              <w:rPr>
                <w:rFonts w:ascii="Arial" w:eastAsia="Times New Roman" w:hAnsi="Arial" w:cs="Arial"/>
                <w:color w:val="666666"/>
                <w:sz w:val="18"/>
                <w:szCs w:val="18"/>
                <w:lang w:eastAsia="ru-RU"/>
              </w:rPr>
              <w:br/>
              <w:t>ср. 0,05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0,9 - 1,7</w:t>
            </w:r>
            <w:r w:rsidRPr="001369A4">
              <w:rPr>
                <w:rFonts w:ascii="Arial" w:eastAsia="Times New Roman" w:hAnsi="Arial" w:cs="Arial"/>
                <w:color w:val="666666"/>
                <w:sz w:val="18"/>
                <w:szCs w:val="18"/>
                <w:lang w:eastAsia="ru-RU"/>
              </w:rPr>
              <w:br/>
              <w:t>ср. 1,5</w:t>
            </w:r>
          </w:p>
        </w:tc>
      </w:tr>
      <w:tr w:rsidR="001369A4" w:rsidRPr="001369A4" w:rsidTr="001369A4">
        <w:trPr>
          <w:tblCellSpacing w:w="0" w:type="dxa"/>
        </w:trPr>
        <w:tc>
          <w:tcPr>
            <w:tcW w:w="270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Фоновое         </w:t>
            </w:r>
            <w:r w:rsidRPr="001369A4">
              <w:rPr>
                <w:rFonts w:ascii="Arial" w:eastAsia="Times New Roman" w:hAnsi="Arial" w:cs="Arial"/>
                <w:color w:val="666666"/>
                <w:sz w:val="18"/>
                <w:szCs w:val="18"/>
                <w:lang w:eastAsia="ru-RU"/>
              </w:rPr>
              <w:br/>
              <w:t>содержание        в</w:t>
            </w:r>
            <w:r w:rsidRPr="001369A4">
              <w:rPr>
                <w:rFonts w:ascii="Arial" w:eastAsia="Times New Roman" w:hAnsi="Arial" w:cs="Arial"/>
                <w:color w:val="666666"/>
                <w:sz w:val="18"/>
                <w:szCs w:val="18"/>
                <w:lang w:eastAsia="ru-RU"/>
              </w:rPr>
              <w:br/>
              <w:t>суглинистых       и</w:t>
            </w:r>
            <w:r w:rsidRPr="001369A4">
              <w:rPr>
                <w:rFonts w:ascii="Arial" w:eastAsia="Times New Roman" w:hAnsi="Arial" w:cs="Arial"/>
                <w:color w:val="666666"/>
                <w:sz w:val="18"/>
                <w:szCs w:val="18"/>
                <w:lang w:eastAsia="ru-RU"/>
              </w:rPr>
              <w:br/>
              <w:t>глинистых почвах  </w:t>
            </w:r>
          </w:p>
        </w:tc>
        <w:tc>
          <w:tcPr>
            <w:tcW w:w="94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15 - 25  </w:t>
            </w:r>
            <w:r w:rsidRPr="001369A4">
              <w:rPr>
                <w:rFonts w:ascii="Arial" w:eastAsia="Times New Roman" w:hAnsi="Arial" w:cs="Arial"/>
                <w:color w:val="666666"/>
                <w:sz w:val="18"/>
                <w:szCs w:val="18"/>
                <w:lang w:eastAsia="ru-RU"/>
              </w:rPr>
              <w:br/>
              <w:t>ср. 20</w:t>
            </w:r>
          </w:p>
        </w:tc>
        <w:tc>
          <w:tcPr>
            <w:tcW w:w="1215"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12 - 30 </w:t>
            </w:r>
            <w:r w:rsidRPr="001369A4">
              <w:rPr>
                <w:rFonts w:ascii="Arial" w:eastAsia="Times New Roman" w:hAnsi="Arial" w:cs="Arial"/>
                <w:color w:val="666666"/>
                <w:sz w:val="18"/>
                <w:szCs w:val="18"/>
                <w:lang w:eastAsia="ru-RU"/>
              </w:rPr>
              <w:br/>
              <w:t>ср. 20</w:t>
            </w:r>
          </w:p>
        </w:tc>
        <w:tc>
          <w:tcPr>
            <w:tcW w:w="10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30 - 60</w:t>
            </w:r>
            <w:r w:rsidRPr="001369A4">
              <w:rPr>
                <w:rFonts w:ascii="Arial" w:eastAsia="Times New Roman" w:hAnsi="Arial" w:cs="Arial"/>
                <w:color w:val="666666"/>
                <w:sz w:val="18"/>
                <w:szCs w:val="18"/>
                <w:lang w:eastAsia="ru-RU"/>
              </w:rPr>
              <w:br/>
              <w:t>ср. 45</w:t>
            </w:r>
          </w:p>
        </w:tc>
        <w:tc>
          <w:tcPr>
            <w:tcW w:w="108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12 - 30</w:t>
            </w:r>
            <w:r w:rsidRPr="001369A4">
              <w:rPr>
                <w:rFonts w:ascii="Arial" w:eastAsia="Times New Roman" w:hAnsi="Arial" w:cs="Arial"/>
                <w:color w:val="666666"/>
                <w:sz w:val="18"/>
                <w:szCs w:val="18"/>
                <w:lang w:eastAsia="ru-RU"/>
              </w:rPr>
              <w:br/>
              <w:t>ср. 20</w:t>
            </w:r>
          </w:p>
        </w:tc>
        <w:tc>
          <w:tcPr>
            <w:tcW w:w="135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0,09 - 0,3 </w:t>
            </w:r>
            <w:r w:rsidRPr="001369A4">
              <w:rPr>
                <w:rFonts w:ascii="Arial" w:eastAsia="Times New Roman" w:hAnsi="Arial" w:cs="Arial"/>
                <w:color w:val="666666"/>
                <w:sz w:val="18"/>
                <w:szCs w:val="18"/>
                <w:lang w:eastAsia="ru-RU"/>
              </w:rPr>
              <w:br/>
              <w:t>ср. 0,22 </w:t>
            </w:r>
          </w:p>
        </w:tc>
        <w:tc>
          <w:tcPr>
            <w:tcW w:w="1140" w:type="dxa"/>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1,2 - 3,2</w:t>
            </w:r>
            <w:r w:rsidRPr="001369A4">
              <w:rPr>
                <w:rFonts w:ascii="Arial" w:eastAsia="Times New Roman" w:hAnsi="Arial" w:cs="Arial"/>
                <w:color w:val="666666"/>
                <w:sz w:val="18"/>
                <w:szCs w:val="18"/>
                <w:lang w:eastAsia="ru-RU"/>
              </w:rPr>
              <w:br/>
              <w:t>ср. 2,2</w:t>
            </w:r>
          </w:p>
        </w:tc>
      </w:tr>
    </w:tbl>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Приложение № 5</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 нормам и правилам</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территории</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городского поселения «Борзинское»</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ПРИЕМЫ</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НА ТЕРРИТОРИЯХ РЕКРЕАЦИОННОГО НАЗНАЧЕНИЯ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 Организация аллей и дорог парка, лесопарка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 других крупных объектов рекреации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643"/>
        <w:gridCol w:w="896"/>
        <w:gridCol w:w="3178"/>
        <w:gridCol w:w="3668"/>
      </w:tblGrid>
      <w:tr w:rsidR="001369A4" w:rsidRPr="001369A4" w:rsidTr="001369A4">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Типы аллей и дорог</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Ширина (м)</w:t>
            </w:r>
          </w:p>
        </w:tc>
        <w:tc>
          <w:tcPr>
            <w:tcW w:w="55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Назначение</w:t>
            </w:r>
          </w:p>
        </w:tc>
        <w:tc>
          <w:tcPr>
            <w:tcW w:w="595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Рекомендации по благоустройству</w:t>
            </w:r>
          </w:p>
        </w:tc>
      </w:tr>
      <w:tr w:rsidR="001369A4" w:rsidRPr="001369A4" w:rsidTr="001369A4">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Основные пешеходные аллеи и дороги</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6 - 9</w:t>
            </w:r>
          </w:p>
        </w:tc>
        <w:tc>
          <w:tcPr>
            <w:tcW w:w="55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Интенсивное пешеходное движение (до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595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Допускаются     зеленые разделительные полосы шириной порядка 2  м,  через каждые 25 - 30 м -  проходы Покрытие: твердое  (плитка, асфальтобетон)</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обрамлением  бортовым камнем.  Обрезка  ветвей  на высоту 2,5 м.</w:t>
            </w:r>
          </w:p>
        </w:tc>
      </w:tr>
      <w:tr w:rsidR="001369A4" w:rsidRPr="001369A4" w:rsidTr="001369A4">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Второстепенные аллеи и дороги</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3 – 4,5</w:t>
            </w:r>
          </w:p>
        </w:tc>
        <w:tc>
          <w:tcPr>
            <w:tcW w:w="55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Интенсивное пешеходное движение (до 300    ч/час) Допускается   проезд эксплуатационного транспорта. Соединяет второстепенные входы и парковые объекты между собой.</w:t>
            </w:r>
          </w:p>
        </w:tc>
        <w:tc>
          <w:tcPr>
            <w:tcW w:w="595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w:t>
            </w:r>
          </w:p>
        </w:tc>
      </w:tr>
      <w:tr w:rsidR="001369A4" w:rsidRPr="001369A4" w:rsidTr="001369A4">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Дополнительные пешеходные дороги</w:t>
            </w:r>
          </w:p>
        </w:tc>
        <w:tc>
          <w:tcPr>
            <w:tcW w:w="127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1,5 - 2,5</w:t>
            </w:r>
          </w:p>
        </w:tc>
        <w:tc>
          <w:tcPr>
            <w:tcW w:w="55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Пешеходное движение  малой интенсивности. Проезд транспорта не допускается.</w:t>
            </w:r>
          </w:p>
        </w:tc>
        <w:tc>
          <w:tcPr>
            <w:tcW w:w="595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1369A4" w:rsidRPr="001369A4" w:rsidTr="001369A4">
        <w:trPr>
          <w:tblCellSpacing w:w="0" w:type="dxa"/>
        </w:trPr>
        <w:tc>
          <w:tcPr>
            <w:tcW w:w="1471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3. Автомобильные   дороги   следует  предусматривать  в  лесопарках  с размером территории более 100 га.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2. Организация площадок городского парка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 кв. метрах</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918"/>
        <w:gridCol w:w="2094"/>
        <w:gridCol w:w="2523"/>
        <w:gridCol w:w="1518"/>
        <w:gridCol w:w="1332"/>
      </w:tblGrid>
      <w:tr w:rsidR="001369A4" w:rsidRPr="001369A4" w:rsidTr="001369A4">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Парковые площади и площадки</w:t>
            </w:r>
          </w:p>
        </w:tc>
        <w:tc>
          <w:tcPr>
            <w:tcW w:w="21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Назначение</w:t>
            </w:r>
          </w:p>
        </w:tc>
        <w:tc>
          <w:tcPr>
            <w:tcW w:w="25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Элементы благоустройства</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Размеры</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Мин. норма на посетителя</w:t>
            </w:r>
          </w:p>
        </w:tc>
      </w:tr>
      <w:tr w:rsidR="001369A4" w:rsidRPr="001369A4" w:rsidTr="001369A4">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Основные площадки</w:t>
            </w:r>
          </w:p>
        </w:tc>
        <w:tc>
          <w:tcPr>
            <w:tcW w:w="21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Центры парковой    планировки, размещаются на пересечении аллей, у входной части парка, перед сооружениями </w:t>
            </w:r>
          </w:p>
        </w:tc>
        <w:tc>
          <w:tcPr>
            <w:tcW w:w="25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Бассейны, фонтаны, скульптура,  партерная зелень, цветники, парадное и декоративное освещение.</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Покрытие: плиточное мощение, бортовой камень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 учетом пропускной способности отходящих от входа аллей</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w:t>
            </w:r>
          </w:p>
        </w:tc>
      </w:tr>
      <w:tr w:rsidR="001369A4" w:rsidRPr="001369A4" w:rsidTr="001369A4">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Площади массовых мероприятий</w:t>
            </w:r>
          </w:p>
        </w:tc>
        <w:tc>
          <w:tcPr>
            <w:tcW w:w="21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5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Осветительное оборудование (фонари, прожекторы). Посадки по периметру. Покрытие: газонное; твердое (плитка); комбинированное</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1200 – 5000</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1,0 – 2,5</w:t>
            </w:r>
          </w:p>
        </w:tc>
      </w:tr>
      <w:tr w:rsidR="001369A4" w:rsidRPr="001369A4" w:rsidTr="001369A4">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Танцевальные площадки, сооружения</w:t>
            </w:r>
          </w:p>
        </w:tc>
        <w:tc>
          <w:tcPr>
            <w:tcW w:w="21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Размещаются рядом с главными или второстепенными аллеями</w:t>
            </w:r>
          </w:p>
        </w:tc>
        <w:tc>
          <w:tcPr>
            <w:tcW w:w="25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Освещение, ограждение, скамьи, урны. Покрытие специальное.</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150 – 500</w:t>
            </w:r>
          </w:p>
        </w:tc>
        <w:tc>
          <w:tcPr>
            <w:tcW w:w="13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2,0</w:t>
            </w:r>
          </w:p>
        </w:tc>
      </w:tr>
      <w:tr w:rsidR="001369A4" w:rsidRPr="001369A4" w:rsidTr="001369A4">
        <w:trPr>
          <w:tblCellSpacing w:w="0" w:type="dxa"/>
        </w:trPr>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Предпарковые площади с автостоянкой</w:t>
            </w:r>
          </w:p>
        </w:tc>
        <w:tc>
          <w:tcPr>
            <w:tcW w:w="210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 входов в парк, у мест пересечения подъездов к парку с городским транспортом.</w:t>
            </w:r>
          </w:p>
        </w:tc>
        <w:tc>
          <w:tcPr>
            <w:tcW w:w="256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Покрытие асфальтобетонное, плиточное, плитки и соты, утопленные в газон, оборудованы  бортовым камнем.    </w:t>
            </w:r>
          </w:p>
        </w:tc>
        <w:tc>
          <w:tcPr>
            <w:tcW w:w="292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Определяются транспортными требованиями и графиком движения транспорта</w:t>
            </w:r>
          </w:p>
        </w:tc>
      </w:tr>
    </w:tbl>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3. Площади и пропускная способность парковых</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сооружений и площадок</w:t>
      </w:r>
    </w:p>
    <w:tbl>
      <w:tblPr>
        <w:tblW w:w="98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2961"/>
        <w:gridCol w:w="3158"/>
      </w:tblGrid>
      <w:tr w:rsidR="001369A4" w:rsidRPr="001369A4" w:rsidTr="001369A4">
        <w:trPr>
          <w:tblHeader/>
          <w:tblCellSpacing w:w="0" w:type="dxa"/>
          <w:jc w:val="center"/>
        </w:trPr>
        <w:tc>
          <w:tcPr>
            <w:tcW w:w="190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Наименование объектов и сооружений</w:t>
            </w:r>
          </w:p>
        </w:tc>
        <w:tc>
          <w:tcPr>
            <w:tcW w:w="150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Пропускная способность одного места или объекта (человек в день)</w:t>
            </w:r>
          </w:p>
        </w:tc>
        <w:tc>
          <w:tcPr>
            <w:tcW w:w="1550" w:type="pct"/>
            <w:tcBorders>
              <w:top w:val="outset" w:sz="6" w:space="0" w:color="auto"/>
              <w:left w:val="outset" w:sz="6" w:space="0" w:color="auto"/>
              <w:bottom w:val="outset" w:sz="6" w:space="0" w:color="auto"/>
              <w:right w:val="outset" w:sz="6" w:space="0" w:color="auto"/>
            </w:tcBorders>
            <w:vAlign w:val="center"/>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Норма площади в кв.м на одно место или один объект</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3</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Аттракцион крупный*</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Малый*</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250</w:t>
            </w:r>
          </w:p>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100</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800</w:t>
            </w:r>
          </w:p>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Кафе</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6,0</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2,5</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Торговый киоск</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50,0</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6,0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Касса*</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120,0 (в 1 час)</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Туалет</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20,0 (в 1 час)</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1,2</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Беседки для отдыха</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10,0</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Стоянки для автомобилей**</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4,0 машины</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25,0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Стоянки для велосипедов**</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12,0 машины</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Каток*</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100×4</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51×24</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Площадка для баскетбола*</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15×4</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26×14</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Площадка для волейбола*</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18×4</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19×9</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Площадка для гимнастики*</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30×5</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40×26</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Площадка для дошкольников</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6</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Площадка для массовых игр</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6</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3</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Поле для футбола*</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24×2</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90×45</w:t>
            </w:r>
          </w:p>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96×94</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Поле для хоккея с шайбой*</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20×2</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60×30</w:t>
            </w:r>
          </w:p>
        </w:tc>
      </w:tr>
      <w:tr w:rsidR="001369A4" w:rsidRPr="001369A4" w:rsidTr="001369A4">
        <w:trPr>
          <w:tblCellSpacing w:w="0" w:type="dxa"/>
          <w:jc w:val="center"/>
        </w:trPr>
        <w:tc>
          <w:tcPr>
            <w:tcW w:w="19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Спортивное ядро, стадион*</w:t>
            </w:r>
          </w:p>
        </w:tc>
        <w:tc>
          <w:tcPr>
            <w:tcW w:w="150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20×2</w:t>
            </w:r>
          </w:p>
        </w:tc>
        <w:tc>
          <w:tcPr>
            <w:tcW w:w="1550" w:type="pct"/>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jc w:val="center"/>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96×120</w:t>
            </w:r>
          </w:p>
        </w:tc>
      </w:tr>
      <w:tr w:rsidR="001369A4" w:rsidRPr="001369A4" w:rsidTr="001369A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Норма площади дана на объект.</w:t>
            </w:r>
          </w:p>
          <w:p w:rsidR="001369A4" w:rsidRPr="001369A4" w:rsidRDefault="001369A4" w:rsidP="001369A4">
            <w:pPr>
              <w:spacing w:after="0" w:line="240" w:lineRule="auto"/>
              <w:rPr>
                <w:rFonts w:ascii="Times New Roman" w:eastAsia="Times New Roman" w:hAnsi="Times New Roman" w:cs="Times New Roman"/>
                <w:sz w:val="24"/>
                <w:szCs w:val="24"/>
                <w:lang w:eastAsia="ru-RU"/>
              </w:rPr>
            </w:pPr>
            <w:r w:rsidRPr="001369A4">
              <w:rPr>
                <w:rFonts w:ascii="Times New Roman" w:eastAsia="Times New Roman" w:hAnsi="Times New Roman" w:cs="Times New Roman"/>
                <w:sz w:val="24"/>
                <w:szCs w:val="24"/>
                <w:lang w:eastAsia="ru-RU"/>
              </w:rPr>
              <w:t>** Объект расположен за границами территории парка.</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Приложение № 6</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 нормам и правилам</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территории</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городского поселения «Борзинское»</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ПРИЕМЫ БЛАГОУСТРОЙСТВА</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НА ТЕРРИТОРИЯХ ПРОИЗВОДСТВЕННОГО НАЗНАЧЕНИЯ</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Благоустройство производственных объектов различных отраслей</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582"/>
        <w:gridCol w:w="3139"/>
        <w:gridCol w:w="3664"/>
      </w:tblGrid>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Отрасли предприятий</w:t>
            </w:r>
          </w:p>
        </w:tc>
        <w:tc>
          <w:tcPr>
            <w:tcW w:w="49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Мероприятия защиты окружающей среды</w:t>
            </w:r>
          </w:p>
        </w:tc>
        <w:tc>
          <w:tcPr>
            <w:tcW w:w="61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Рекомендуемые приемы благоустройства</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Маслосыродельная и молочная промышленность</w:t>
            </w:r>
          </w:p>
        </w:tc>
        <w:tc>
          <w:tcPr>
            <w:tcW w:w="49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Изоляция производственных цехов от инженерно-транспортных коммуникаций;</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Защита от пыли</w:t>
            </w:r>
          </w:p>
        </w:tc>
        <w:tc>
          <w:tcPr>
            <w:tcW w:w="61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Создание устойчивого газона; плотные древесно-кустарниковые насаждения до 50% озелененной территории.</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xml:space="preserve">Укрупненные однопородные группы </w:t>
            </w:r>
            <w:r w:rsidRPr="001369A4">
              <w:rPr>
                <w:rFonts w:ascii="Arial" w:eastAsia="Times New Roman" w:hAnsi="Arial" w:cs="Arial"/>
                <w:color w:val="666666"/>
                <w:sz w:val="18"/>
                <w:szCs w:val="18"/>
                <w:lang w:eastAsia="ru-RU"/>
              </w:rPr>
              <w:lastRenderedPageBreak/>
              <w:t>насаждений вокруг всей территории.</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Покрытия проездов – монолитный бетон, тротуары из бетонных плит.</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Хлебопекарная промышленность</w:t>
            </w:r>
          </w:p>
        </w:tc>
        <w:tc>
          <w:tcPr>
            <w:tcW w:w="49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Изоляция прилегающей территории от производственного шума; хорошее проветривание территории</w:t>
            </w:r>
          </w:p>
        </w:tc>
        <w:tc>
          <w:tcPr>
            <w:tcW w:w="61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Производственная зона окружается группами и полосами древесных насаждений</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Мясокомбинаты</w:t>
            </w:r>
          </w:p>
        </w:tc>
        <w:tc>
          <w:tcPr>
            <w:tcW w:w="49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Защита селитебной территории от проникновения запаха; защита от пыли, аэрация территории</w:t>
            </w:r>
          </w:p>
        </w:tc>
        <w:tc>
          <w:tcPr>
            <w:tcW w:w="61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Обыкновенный газон, древесно-кустарниковые посадки для визуальной изоляции цехов.</w:t>
            </w:r>
          </w:p>
        </w:tc>
      </w:tr>
      <w:tr w:rsidR="001369A4" w:rsidRPr="001369A4" w:rsidTr="001369A4">
        <w:trPr>
          <w:tblCellSpacing w:w="0" w:type="dxa"/>
        </w:trPr>
        <w:tc>
          <w:tcPr>
            <w:tcW w:w="36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Строительная промышленность</w:t>
            </w:r>
          </w:p>
        </w:tc>
        <w:tc>
          <w:tcPr>
            <w:tcW w:w="49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Снижение шума, скорости ветра и запыленности на территории, изоляция прилегающей территории</w:t>
            </w:r>
          </w:p>
        </w:tc>
        <w:tc>
          <w:tcPr>
            <w:tcW w:w="613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Плотные защитные посадки из древесно-кустарниковых групп</w:t>
            </w:r>
          </w:p>
        </w:tc>
      </w:tr>
    </w:tbl>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Приложение № 7</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к нормам и правилам</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территории</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городского поселения «Борзинское»</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right"/>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ВИДЫ ПОКРЫТИЯ ТРАНСПОРТНЫХ И ПЕШЕХОДНЫХ КОММУНИКАЦИЙ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1. Покрытия транспортных коммуникаций</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330"/>
        <w:gridCol w:w="3225"/>
        <w:gridCol w:w="3195"/>
      </w:tblGrid>
      <w:tr w:rsidR="001369A4" w:rsidRPr="001369A4" w:rsidTr="001369A4">
        <w:trPr>
          <w:tblCellSpacing w:w="0" w:type="dxa"/>
        </w:trPr>
        <w:tc>
          <w:tcPr>
            <w:tcW w:w="33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Объект комплексного</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благоустройства улично-</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дорожной сети</w:t>
            </w:r>
          </w:p>
        </w:tc>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Материал верхнего слоя покрытия проезжей части</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Нормативный      документ    </w:t>
            </w:r>
          </w:p>
        </w:tc>
      </w:tr>
      <w:tr w:rsidR="001369A4" w:rsidRPr="001369A4" w:rsidTr="001369A4">
        <w:trPr>
          <w:tblCellSpacing w:w="0" w:type="dxa"/>
        </w:trPr>
        <w:tc>
          <w:tcPr>
            <w:tcW w:w="33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Магистральные улицы общегородского значения: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непрерывным движением</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с регулируемым движением</w:t>
            </w:r>
          </w:p>
        </w:tc>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типов А и Б, 1 марки;</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щебнемастичный</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литой тип II</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Смеси джля шероховатых слоев износа</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ГОСТ 9128-97</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ТУ-5718-001-00011168-2000</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ТУ 400-24-158-89</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ТУ 57-1841-02804042596-01</w:t>
            </w:r>
          </w:p>
        </w:tc>
      </w:tr>
      <w:tr w:rsidR="001369A4" w:rsidRPr="001369A4" w:rsidTr="001369A4">
        <w:trPr>
          <w:tblCellSpacing w:w="0" w:type="dxa"/>
        </w:trPr>
        <w:tc>
          <w:tcPr>
            <w:tcW w:w="33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Магистральные улицы районного значения: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типов Б и В, 1 марки</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ГОСТ 9128-97</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33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Местного значения: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в жилой застройке</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в производственной и коммунально-складской зонах</w:t>
            </w:r>
          </w:p>
        </w:tc>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типов 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типов Б и В</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ГОСТ 9128-97</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33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Площади:</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Представительские</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Приобъектные, общественно-транспортные</w:t>
            </w:r>
          </w:p>
        </w:tc>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типов Б и В</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Пластбетон цветной</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Штучные элементы из искусственного или природного камня</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ГОСТ 9128-97</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ТУ 400-24-110-76</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333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Искусственные сооружения: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Мосты, эстакады, путепроводы</w:t>
            </w:r>
          </w:p>
        </w:tc>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типов Б</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щебнемастичный</w:t>
            </w:r>
          </w:p>
        </w:tc>
        <w:tc>
          <w:tcPr>
            <w:tcW w:w="31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ГОСТ 9128-97</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ТУ-5718-001-00011168-2000</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Таблица 2. Покрытия пешеходных коммуникаций</w:t>
      </w:r>
    </w:p>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bl>
      <w:tblPr>
        <w:tblW w:w="975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242"/>
        <w:gridCol w:w="2185"/>
        <w:gridCol w:w="1981"/>
        <w:gridCol w:w="1800"/>
        <w:gridCol w:w="1542"/>
      </w:tblGrid>
      <w:tr w:rsidR="001369A4" w:rsidRPr="001369A4" w:rsidTr="001369A4">
        <w:trPr>
          <w:tblCellSpacing w:w="0" w:type="dxa"/>
        </w:trPr>
        <w:tc>
          <w:tcPr>
            <w:tcW w:w="2295" w:type="dxa"/>
            <w:vMerge w:val="restart"/>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Объект комплексного благоустройства</w:t>
            </w:r>
          </w:p>
        </w:tc>
        <w:tc>
          <w:tcPr>
            <w:tcW w:w="7455" w:type="dxa"/>
            <w:gridSpan w:val="4"/>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Материал покрытия</w:t>
            </w:r>
          </w:p>
        </w:tc>
      </w:tr>
      <w:tr w:rsidR="001369A4" w:rsidRPr="001369A4" w:rsidTr="001369A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hideMark/>
          </w:tcPr>
          <w:p w:rsidR="001369A4" w:rsidRPr="001369A4" w:rsidRDefault="001369A4" w:rsidP="001369A4">
            <w:pPr>
              <w:spacing w:after="0" w:line="240" w:lineRule="auto"/>
              <w:rPr>
                <w:rFonts w:ascii="Arial" w:eastAsia="Times New Roman" w:hAnsi="Arial" w:cs="Arial"/>
                <w:color w:val="666666"/>
                <w:sz w:val="18"/>
                <w:szCs w:val="18"/>
                <w:lang w:eastAsia="ru-RU"/>
              </w:rPr>
            </w:pPr>
          </w:p>
        </w:tc>
        <w:tc>
          <w:tcPr>
            <w:tcW w:w="220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тротуара</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пешеходной зоны</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Дорожки на озелененной территории технической зоны</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пандусов</w:t>
            </w:r>
          </w:p>
        </w:tc>
      </w:tr>
      <w:tr w:rsidR="001369A4" w:rsidRPr="001369A4" w:rsidTr="001369A4">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Магистральные улицы общегородского и районного значения</w:t>
            </w:r>
          </w:p>
        </w:tc>
        <w:tc>
          <w:tcPr>
            <w:tcW w:w="220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типов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Штучные элементы из искусственного или природного камня</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Штучные элементы из искусственного или природного камня.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Смеси сыпучих материалов, неукрепленные или укрепленные вяжущим</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Улицы местного значения: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в жилой застройке</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в производственной и коммунально-складской зонах</w:t>
            </w:r>
          </w:p>
        </w:tc>
        <w:tc>
          <w:tcPr>
            <w:tcW w:w="220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Асфальтобетон типов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Штучные элементы из искусственного или природного камня</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типов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Цементобетон</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типов 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Цементобетон</w:t>
            </w:r>
          </w:p>
        </w:tc>
      </w:tr>
      <w:tr w:rsidR="001369A4" w:rsidRPr="001369A4" w:rsidTr="001369A4">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lastRenderedPageBreak/>
              <w:t>Площади:</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Представительские</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Приобъектные, общественно-транспортные</w:t>
            </w:r>
          </w:p>
        </w:tc>
        <w:tc>
          <w:tcPr>
            <w:tcW w:w="220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типов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Пластбетон цветной</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Штучные элементы из искусственного или природного камня</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типов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Пластбетон цветной</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Штучные элементы из искусственного или природного камня</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Пешеходные переходы наземные</w:t>
            </w:r>
          </w:p>
        </w:tc>
        <w:tc>
          <w:tcPr>
            <w:tcW w:w="220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То же, что и на проезжей части</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r w:rsidR="001369A4" w:rsidRPr="001369A4" w:rsidTr="001369A4">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Мосты, эстакады, путепроводы</w:t>
            </w:r>
          </w:p>
        </w:tc>
        <w:tc>
          <w:tcPr>
            <w:tcW w:w="220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Асфальтобетон:  типов Г и Д</w:t>
            </w:r>
          </w:p>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Штучные элементы из искусственного или природного камня</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1369A4" w:rsidRPr="001369A4" w:rsidRDefault="001369A4" w:rsidP="001369A4">
            <w:pPr>
              <w:spacing w:after="0" w:line="240" w:lineRule="auto"/>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tc>
      </w:tr>
    </w:tbl>
    <w:p w:rsidR="001369A4" w:rsidRPr="001369A4" w:rsidRDefault="001369A4" w:rsidP="001369A4">
      <w:pPr>
        <w:shd w:val="clear" w:color="auto" w:fill="F5F5F5"/>
        <w:spacing w:after="0" w:line="240" w:lineRule="auto"/>
        <w:jc w:val="center"/>
        <w:rPr>
          <w:rFonts w:ascii="Arial" w:eastAsia="Times New Roman" w:hAnsi="Arial" w:cs="Arial"/>
          <w:color w:val="666666"/>
          <w:sz w:val="18"/>
          <w:szCs w:val="18"/>
          <w:lang w:eastAsia="ru-RU"/>
        </w:rPr>
      </w:pPr>
      <w:r w:rsidRPr="001369A4">
        <w:rPr>
          <w:rFonts w:ascii="Arial" w:eastAsia="Times New Roman" w:hAnsi="Arial" w:cs="Arial"/>
          <w:color w:val="666666"/>
          <w:sz w:val="18"/>
          <w:szCs w:val="18"/>
          <w:lang w:eastAsia="ru-RU"/>
        </w:rPr>
        <w:t> </w:t>
      </w:r>
    </w:p>
    <w:p w:rsidR="00E4206A" w:rsidRDefault="001369A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B8"/>
    <w:rsid w:val="001369A4"/>
    <w:rsid w:val="00343EB8"/>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9A4"/>
    <w:rPr>
      <w:b/>
      <w:bCs/>
    </w:rPr>
  </w:style>
  <w:style w:type="character" w:customStyle="1" w:styleId="apple-converted-space">
    <w:name w:val="apple-converted-space"/>
    <w:basedOn w:val="a0"/>
    <w:rsid w:val="001369A4"/>
  </w:style>
  <w:style w:type="paragraph" w:customStyle="1" w:styleId="consplustitle">
    <w:name w:val="consplustitle"/>
    <w:basedOn w:val="a"/>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69A4"/>
    <w:rPr>
      <w:b/>
      <w:bCs/>
    </w:rPr>
  </w:style>
  <w:style w:type="character" w:customStyle="1" w:styleId="apple-converted-space">
    <w:name w:val="apple-converted-space"/>
    <w:basedOn w:val="a0"/>
    <w:rsid w:val="001369A4"/>
  </w:style>
  <w:style w:type="paragraph" w:customStyle="1" w:styleId="consplustitle">
    <w:name w:val="consplustitle"/>
    <w:basedOn w:val="a"/>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136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04484">
      <w:bodyDiv w:val="1"/>
      <w:marLeft w:val="0"/>
      <w:marRight w:val="0"/>
      <w:marTop w:val="0"/>
      <w:marBottom w:val="0"/>
      <w:divBdr>
        <w:top w:val="none" w:sz="0" w:space="0" w:color="auto"/>
        <w:left w:val="none" w:sz="0" w:space="0" w:color="auto"/>
        <w:bottom w:val="none" w:sz="0" w:space="0" w:color="auto"/>
        <w:right w:val="none" w:sz="0" w:space="0" w:color="auto"/>
      </w:divBdr>
      <w:divsChild>
        <w:div w:id="180099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30909</Words>
  <Characters>176184</Characters>
  <Application>Microsoft Office Word</Application>
  <DocSecurity>0</DocSecurity>
  <Lines>1468</Lines>
  <Paragraphs>413</Paragraphs>
  <ScaleCrop>false</ScaleCrop>
  <Company/>
  <LinksUpToDate>false</LinksUpToDate>
  <CharactersWithSpaces>206680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2016-09-30T05:21:00Z</dcterms:created>
  <dcterms:modified xsi:type="dcterms:W3CDTF">2016-09-30T05:21:00Z</dcterms:modified>
</cp:coreProperties>
</file>